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C6CF5" w14:textId="77777777" w:rsidR="00F1198F" w:rsidRPr="00BA1BCC" w:rsidRDefault="00F1198F">
      <w:pPr>
        <w:spacing w:after="124"/>
        <w:ind w:left="103" w:right="1155" w:hanging="10"/>
        <w:rPr>
          <w:rFonts w:ascii="Tahoma" w:eastAsia="Tahoma" w:hAnsi="Tahoma" w:cs="Tahoma"/>
          <w:b/>
          <w:color w:val="1F497D"/>
          <w:sz w:val="20"/>
          <w:lang w:val="en-US"/>
        </w:rPr>
      </w:pPr>
    </w:p>
    <w:p w14:paraId="5FDCCEDD" w14:textId="77777777" w:rsidR="00F1198F" w:rsidRDefault="00F1198F">
      <w:pPr>
        <w:spacing w:after="124"/>
        <w:ind w:left="103" w:right="1155" w:hanging="10"/>
        <w:rPr>
          <w:rFonts w:ascii="Tahoma" w:eastAsia="Tahoma" w:hAnsi="Tahoma" w:cs="Tahoma"/>
          <w:b/>
          <w:color w:val="1F497D"/>
          <w:sz w:val="20"/>
        </w:rPr>
      </w:pPr>
    </w:p>
    <w:p w14:paraId="34F8E8A6" w14:textId="77777777" w:rsidR="00F1198F" w:rsidRDefault="00F1198F">
      <w:pPr>
        <w:spacing w:after="124"/>
        <w:ind w:left="103" w:right="1155" w:hanging="10"/>
        <w:rPr>
          <w:rFonts w:ascii="Tahoma" w:eastAsia="Tahoma" w:hAnsi="Tahoma" w:cs="Tahoma"/>
          <w:b/>
          <w:color w:val="1F497D"/>
          <w:sz w:val="20"/>
        </w:rPr>
      </w:pPr>
    </w:p>
    <w:p w14:paraId="4C020584" w14:textId="77777777" w:rsidR="00F1198F" w:rsidRDefault="00F1198F">
      <w:pPr>
        <w:spacing w:after="124"/>
        <w:ind w:left="103" w:right="1155" w:hanging="10"/>
        <w:rPr>
          <w:rFonts w:ascii="Tahoma" w:eastAsia="Tahoma" w:hAnsi="Tahoma" w:cs="Tahoma"/>
          <w:b/>
          <w:color w:val="1F497D"/>
          <w:sz w:val="20"/>
        </w:rPr>
      </w:pPr>
    </w:p>
    <w:p w14:paraId="049A714C" w14:textId="77777777" w:rsidR="00917337" w:rsidRDefault="006B5FB4" w:rsidP="00F1198F">
      <w:pPr>
        <w:spacing w:after="124"/>
        <w:ind w:right="1155"/>
      </w:pPr>
      <w:r>
        <w:rPr>
          <w:noProof/>
        </w:rPr>
        <w:drawing>
          <wp:anchor distT="0" distB="0" distL="114300" distR="114300" simplePos="0" relativeHeight="251658240" behindDoc="0" locked="0" layoutInCell="1" allowOverlap="0" wp14:anchorId="5B54323F" wp14:editId="48188F8D">
            <wp:simplePos x="0" y="0"/>
            <wp:positionH relativeFrom="column">
              <wp:posOffset>465582</wp:posOffset>
            </wp:positionH>
            <wp:positionV relativeFrom="paragraph">
              <wp:posOffset>-848098</wp:posOffset>
            </wp:positionV>
            <wp:extent cx="704850" cy="814476"/>
            <wp:effectExtent l="0" t="0" r="0" b="0"/>
            <wp:wrapSquare wrapText="bothSides"/>
            <wp:docPr id="6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8"/>
                    <a:stretch>
                      <a:fillRect/>
                    </a:stretch>
                  </pic:blipFill>
                  <pic:spPr>
                    <a:xfrm>
                      <a:off x="0" y="0"/>
                      <a:ext cx="704850" cy="814476"/>
                    </a:xfrm>
                    <a:prstGeom prst="rect">
                      <a:avLst/>
                    </a:prstGeom>
                  </pic:spPr>
                </pic:pic>
              </a:graphicData>
            </a:graphic>
          </wp:anchor>
        </w:drawing>
      </w:r>
      <w:r>
        <w:rPr>
          <w:noProof/>
        </w:rPr>
        <w:drawing>
          <wp:anchor distT="0" distB="0" distL="114300" distR="114300" simplePos="0" relativeHeight="251659264" behindDoc="0" locked="0" layoutInCell="1" allowOverlap="0" wp14:anchorId="7147E6F1" wp14:editId="6E7399C5">
            <wp:simplePos x="0" y="0"/>
            <wp:positionH relativeFrom="column">
              <wp:posOffset>4459097</wp:posOffset>
            </wp:positionH>
            <wp:positionV relativeFrom="paragraph">
              <wp:posOffset>-523206</wp:posOffset>
            </wp:positionV>
            <wp:extent cx="1221105" cy="962025"/>
            <wp:effectExtent l="0" t="0" r="0" b="0"/>
            <wp:wrapSquare wrapText="bothSides"/>
            <wp:docPr id="79" name="Picture 79"/>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9"/>
                    <a:stretch>
                      <a:fillRect/>
                    </a:stretch>
                  </pic:blipFill>
                  <pic:spPr>
                    <a:xfrm>
                      <a:off x="0" y="0"/>
                      <a:ext cx="1221105" cy="962025"/>
                    </a:xfrm>
                    <a:prstGeom prst="rect">
                      <a:avLst/>
                    </a:prstGeom>
                  </pic:spPr>
                </pic:pic>
              </a:graphicData>
            </a:graphic>
          </wp:anchor>
        </w:drawing>
      </w:r>
      <w:r>
        <w:rPr>
          <w:rFonts w:ascii="Tahoma" w:eastAsia="Tahoma" w:hAnsi="Tahoma" w:cs="Tahoma"/>
          <w:b/>
          <w:color w:val="1F497D"/>
          <w:sz w:val="20"/>
        </w:rPr>
        <w:t xml:space="preserve">ΕΛΛΗΝΙΚΗ ΔΗΜΟΚΡΑΤΙΑ </w:t>
      </w:r>
      <w:r>
        <w:rPr>
          <w:rFonts w:ascii="Tahoma" w:eastAsia="Tahoma" w:hAnsi="Tahoma" w:cs="Tahoma"/>
          <w:b/>
          <w:sz w:val="20"/>
        </w:rPr>
        <w:t xml:space="preserve"> </w:t>
      </w:r>
    </w:p>
    <w:p w14:paraId="33F92A01" w14:textId="77777777" w:rsidR="00917337" w:rsidRDefault="006B5FB4" w:rsidP="00F1198F">
      <w:pPr>
        <w:spacing w:after="0"/>
        <w:ind w:right="1155"/>
        <w:rPr>
          <w:rFonts w:ascii="Tahoma" w:eastAsia="Tahoma" w:hAnsi="Tahoma" w:cs="Tahoma"/>
          <w:b/>
          <w:color w:val="1F497D"/>
          <w:sz w:val="20"/>
        </w:rPr>
      </w:pPr>
      <w:r>
        <w:rPr>
          <w:rFonts w:ascii="Tahoma" w:eastAsia="Tahoma" w:hAnsi="Tahoma" w:cs="Tahoma"/>
          <w:b/>
          <w:color w:val="1F497D"/>
          <w:sz w:val="20"/>
        </w:rPr>
        <w:t xml:space="preserve">ΝΟΜΟΣ ΒΟΙΩΤΙΑΣ </w:t>
      </w:r>
    </w:p>
    <w:p w14:paraId="78CD4772" w14:textId="77777777" w:rsidR="00096E0E" w:rsidRPr="001D739A" w:rsidRDefault="006B5FB4" w:rsidP="001D739A">
      <w:pPr>
        <w:spacing w:after="0"/>
        <w:ind w:right="1106"/>
        <w:rPr>
          <w:rFonts w:ascii="Tahoma" w:eastAsia="Tahoma" w:hAnsi="Tahoma" w:cs="Tahoma"/>
          <w:sz w:val="18"/>
        </w:rPr>
      </w:pPr>
      <w:r>
        <w:rPr>
          <w:rFonts w:ascii="Tahoma" w:eastAsia="Tahoma" w:hAnsi="Tahoma" w:cs="Tahoma"/>
          <w:b/>
          <w:color w:val="1F497D"/>
          <w:sz w:val="20"/>
        </w:rPr>
        <w:t xml:space="preserve">ΔΗΜΟΣ ΑΛΙΑΡΤΟΥ – ΘΕΣΠΙΕΩΝ </w:t>
      </w:r>
      <w:r w:rsidR="00D17831">
        <w:rPr>
          <w:rFonts w:ascii="Tahoma" w:eastAsia="Tahoma" w:hAnsi="Tahoma" w:cs="Tahoma"/>
          <w:b/>
          <w:color w:val="1F497D"/>
          <w:sz w:val="20"/>
        </w:rPr>
        <w:t xml:space="preserve">                                                                </w:t>
      </w:r>
      <w:r w:rsidRPr="00FC26E1">
        <w:rPr>
          <w:rFonts w:ascii="Tahoma" w:eastAsia="Tahoma" w:hAnsi="Tahoma" w:cs="Tahoma"/>
          <w:sz w:val="18"/>
        </w:rPr>
        <w:tab/>
      </w:r>
      <w:r w:rsidR="001638DE">
        <w:rPr>
          <w:rFonts w:ascii="Tahoma" w:eastAsia="Tahoma" w:hAnsi="Tahoma" w:cs="Tahoma"/>
          <w:sz w:val="18"/>
        </w:rPr>
        <w:t xml:space="preserve"> </w:t>
      </w:r>
      <w:r w:rsidR="00976295">
        <w:rPr>
          <w:rFonts w:ascii="Tahoma" w:eastAsia="Tahoma" w:hAnsi="Tahoma" w:cs="Tahoma"/>
          <w:sz w:val="18"/>
        </w:rPr>
        <w:t xml:space="preserve">                                                                                                               Αλίαρτος, </w:t>
      </w:r>
      <w:r w:rsidR="00507965" w:rsidRPr="009B2ABE">
        <w:rPr>
          <w:rFonts w:ascii="Tahoma" w:eastAsia="Tahoma" w:hAnsi="Tahoma" w:cs="Tahoma"/>
          <w:sz w:val="18"/>
        </w:rPr>
        <w:t>09</w:t>
      </w:r>
      <w:r w:rsidR="00507965">
        <w:rPr>
          <w:rFonts w:ascii="Tahoma" w:eastAsia="Tahoma" w:hAnsi="Tahoma" w:cs="Tahoma"/>
          <w:sz w:val="18"/>
        </w:rPr>
        <w:t>-08</w:t>
      </w:r>
      <w:r w:rsidR="006A1FBC">
        <w:rPr>
          <w:rFonts w:ascii="Tahoma" w:eastAsia="Tahoma" w:hAnsi="Tahoma" w:cs="Tahoma"/>
          <w:sz w:val="18"/>
        </w:rPr>
        <w:t>-2024</w:t>
      </w:r>
    </w:p>
    <w:p w14:paraId="763ACD82" w14:textId="77777777" w:rsidR="00EB37ED" w:rsidRDefault="00EB37ED" w:rsidP="00EB37ED">
      <w:pPr>
        <w:rPr>
          <w:sz w:val="28"/>
          <w:szCs w:val="28"/>
        </w:rPr>
      </w:pPr>
    </w:p>
    <w:p w14:paraId="48EAE00C" w14:textId="77777777" w:rsidR="00A638AC" w:rsidRPr="00435CA1" w:rsidRDefault="0097348A" w:rsidP="00EB37ED">
      <w:pPr>
        <w:rPr>
          <w:b/>
          <w:sz w:val="28"/>
          <w:szCs w:val="28"/>
        </w:rPr>
      </w:pPr>
      <w:r>
        <w:rPr>
          <w:sz w:val="28"/>
          <w:szCs w:val="28"/>
        </w:rPr>
        <w:t xml:space="preserve"> </w:t>
      </w:r>
    </w:p>
    <w:p w14:paraId="75A214E2" w14:textId="77777777" w:rsidR="00EB37ED" w:rsidRDefault="009A2AB5" w:rsidP="009A2AB5">
      <w:pPr>
        <w:rPr>
          <w:b/>
          <w:sz w:val="28"/>
          <w:szCs w:val="28"/>
          <w:u w:val="single"/>
        </w:rPr>
      </w:pPr>
      <w:r w:rsidRPr="009A2AB5">
        <w:rPr>
          <w:sz w:val="28"/>
          <w:szCs w:val="28"/>
        </w:rPr>
        <w:t xml:space="preserve">                                                             </w:t>
      </w:r>
      <w:r>
        <w:rPr>
          <w:b/>
          <w:sz w:val="28"/>
          <w:szCs w:val="28"/>
          <w:u w:val="single"/>
        </w:rPr>
        <w:t>Δ</w:t>
      </w:r>
      <w:r w:rsidR="00EB37ED">
        <w:rPr>
          <w:b/>
          <w:sz w:val="28"/>
          <w:szCs w:val="28"/>
          <w:u w:val="single"/>
        </w:rPr>
        <w:t>ΕΛΤΙΟ ΤΥΠΟΥ</w:t>
      </w:r>
    </w:p>
    <w:p w14:paraId="66080AD9" w14:textId="77777777" w:rsidR="009E27B6" w:rsidRDefault="009E27B6" w:rsidP="009A2AB5">
      <w:pPr>
        <w:rPr>
          <w:b/>
          <w:sz w:val="28"/>
          <w:szCs w:val="28"/>
          <w:u w:val="single"/>
        </w:rPr>
      </w:pPr>
      <w:r>
        <w:rPr>
          <w:b/>
          <w:sz w:val="28"/>
          <w:szCs w:val="28"/>
          <w:u w:val="single"/>
        </w:rPr>
        <w:t xml:space="preserve"> </w:t>
      </w:r>
    </w:p>
    <w:p w14:paraId="5D9524A3" w14:textId="77777777" w:rsidR="00014948" w:rsidRDefault="00014948" w:rsidP="009B2ABE">
      <w:pPr>
        <w:jc w:val="both"/>
        <w:rPr>
          <w:sz w:val="24"/>
          <w:szCs w:val="24"/>
        </w:rPr>
      </w:pPr>
      <w:r>
        <w:rPr>
          <w:b/>
          <w:sz w:val="24"/>
          <w:szCs w:val="24"/>
        </w:rPr>
        <w:t xml:space="preserve">     </w:t>
      </w:r>
      <w:r w:rsidR="009B2ABE" w:rsidRPr="009B2ABE">
        <w:rPr>
          <w:b/>
          <w:sz w:val="24"/>
          <w:szCs w:val="24"/>
        </w:rPr>
        <w:t xml:space="preserve">Ενημερώνουμε τους δημότες ότι,  </w:t>
      </w:r>
      <w:r w:rsidR="009B2ABE" w:rsidRPr="009B2ABE">
        <w:rPr>
          <w:b/>
          <w:sz w:val="24"/>
          <w:szCs w:val="24"/>
          <w:lang w:val="en-US"/>
        </w:rPr>
        <w:t>o</w:t>
      </w:r>
      <w:r w:rsidR="009B2ABE" w:rsidRPr="009B2ABE">
        <w:rPr>
          <w:b/>
          <w:sz w:val="24"/>
          <w:szCs w:val="24"/>
        </w:rPr>
        <w:t xml:space="preserve"> Δήμος</w:t>
      </w:r>
      <w:r>
        <w:rPr>
          <w:b/>
          <w:sz w:val="24"/>
          <w:szCs w:val="24"/>
        </w:rPr>
        <w:t xml:space="preserve"> Αλιάρτου – Θεσπιέων,</w:t>
      </w:r>
      <w:r w:rsidR="009B2ABE" w:rsidRPr="009B2ABE">
        <w:rPr>
          <w:b/>
          <w:sz w:val="24"/>
          <w:szCs w:val="24"/>
        </w:rPr>
        <w:t xml:space="preserve"> συνεχίζο</w:t>
      </w:r>
      <w:r>
        <w:rPr>
          <w:b/>
          <w:sz w:val="24"/>
          <w:szCs w:val="24"/>
        </w:rPr>
        <w:t xml:space="preserve">ντας να διευρύνει τη δράση του </w:t>
      </w:r>
      <w:r w:rsidR="009B2ABE" w:rsidRPr="009B2ABE">
        <w:rPr>
          <w:b/>
          <w:sz w:val="24"/>
          <w:szCs w:val="24"/>
        </w:rPr>
        <w:t xml:space="preserve">στο πλαίσιο ενός </w:t>
      </w:r>
      <w:r w:rsidR="009B2ABE" w:rsidRPr="00014948">
        <w:rPr>
          <w:b/>
          <w:sz w:val="24"/>
          <w:szCs w:val="24"/>
          <w:u w:val="single"/>
        </w:rPr>
        <w:t>ολοκληρωμένου προγράμματος πρόληψης δημιουργίας αποβλήτων</w:t>
      </w:r>
      <w:r w:rsidR="009B2ABE" w:rsidRPr="009B2ABE">
        <w:rPr>
          <w:b/>
          <w:sz w:val="24"/>
          <w:szCs w:val="24"/>
        </w:rPr>
        <w:t xml:space="preserve">, </w:t>
      </w:r>
      <w:r w:rsidR="009B2ABE" w:rsidRPr="00014948">
        <w:rPr>
          <w:b/>
          <w:sz w:val="24"/>
          <w:szCs w:val="24"/>
          <w:u w:val="single"/>
        </w:rPr>
        <w:t xml:space="preserve">ανακύκλωσης </w:t>
      </w:r>
      <w:r w:rsidRPr="00014948">
        <w:rPr>
          <w:b/>
          <w:sz w:val="24"/>
          <w:szCs w:val="24"/>
          <w:u w:val="single"/>
        </w:rPr>
        <w:t>&amp; βιώσιμης ανάπτυξης, εντάχτηκε</w:t>
      </w:r>
      <w:r>
        <w:rPr>
          <w:b/>
          <w:sz w:val="24"/>
          <w:szCs w:val="24"/>
        </w:rPr>
        <w:t xml:space="preserve"> </w:t>
      </w:r>
      <w:r>
        <w:rPr>
          <w:sz w:val="24"/>
          <w:szCs w:val="24"/>
        </w:rPr>
        <w:t>(έ</w:t>
      </w:r>
      <w:r w:rsidR="009B2ABE" w:rsidRPr="009B2ABE">
        <w:rPr>
          <w:sz w:val="24"/>
          <w:szCs w:val="24"/>
        </w:rPr>
        <w:t>πειτα από την από 25/6/2024 υπογραφή σύμβασης με  την εταιρία</w:t>
      </w:r>
      <w:r w:rsidR="009B2ABE" w:rsidRPr="009B2ABE">
        <w:rPr>
          <w:rFonts w:ascii="ArialMT" w:hAnsi="ArialMT" w:cs="ArialMT"/>
          <w:color w:val="222222"/>
          <w:sz w:val="24"/>
          <w:szCs w:val="24"/>
        </w:rPr>
        <w:t xml:space="preserve"> </w:t>
      </w:r>
      <w:r w:rsidR="009B2ABE" w:rsidRPr="009B2ABE">
        <w:rPr>
          <w:rFonts w:cs="ArialMT"/>
          <w:b/>
          <w:color w:val="222222"/>
          <w:sz w:val="24"/>
          <w:szCs w:val="24"/>
        </w:rPr>
        <w:t>East West Greece</w:t>
      </w:r>
      <w:r>
        <w:rPr>
          <w:rFonts w:cs="ArialMT"/>
          <w:b/>
          <w:color w:val="222222"/>
          <w:sz w:val="24"/>
          <w:szCs w:val="24"/>
        </w:rPr>
        <w:t>)</w:t>
      </w:r>
      <w:r w:rsidR="009B2ABE" w:rsidRPr="009B2ABE">
        <w:rPr>
          <w:sz w:val="24"/>
          <w:szCs w:val="24"/>
        </w:rPr>
        <w:t xml:space="preserve"> </w:t>
      </w:r>
      <w:r w:rsidR="009B2ABE" w:rsidRPr="00014948">
        <w:rPr>
          <w:b/>
          <w:sz w:val="24"/>
          <w:szCs w:val="24"/>
          <w:u w:val="single"/>
        </w:rPr>
        <w:t>στο δίκτυο για την  οργάνωση και τη λειτουργία του προγράμματος πρόληψης δημιουργίας αποβλήτων χρησιμοποιημένων μαγειρικών ελαίων και πλαστικών καπακιών</w:t>
      </w:r>
      <w:r w:rsidR="009B2ABE" w:rsidRPr="009B2ABE">
        <w:rPr>
          <w:sz w:val="24"/>
          <w:szCs w:val="24"/>
        </w:rPr>
        <w:t>,</w:t>
      </w:r>
      <w:r w:rsidR="009B2ABE" w:rsidRPr="009B2ABE">
        <w:rPr>
          <w:b/>
          <w:sz w:val="24"/>
          <w:szCs w:val="24"/>
        </w:rPr>
        <w:t xml:space="preserve"> </w:t>
      </w:r>
      <w:r w:rsidR="009B2ABE" w:rsidRPr="009B2ABE">
        <w:rPr>
          <w:sz w:val="24"/>
          <w:szCs w:val="24"/>
        </w:rPr>
        <w:t xml:space="preserve">διαθέτοντας κατάλληλα κεντρικά σημεία της επιλογής του, για την εκτέλεση του παραπάνω έργου. </w:t>
      </w:r>
    </w:p>
    <w:p w14:paraId="3DAB5A15" w14:textId="77777777" w:rsidR="009B2ABE" w:rsidRPr="009B2ABE" w:rsidRDefault="00014948" w:rsidP="00465364">
      <w:pPr>
        <w:jc w:val="both"/>
        <w:rPr>
          <w:sz w:val="24"/>
          <w:szCs w:val="24"/>
        </w:rPr>
      </w:pPr>
      <w:r w:rsidRPr="00465364">
        <w:rPr>
          <w:b/>
          <w:sz w:val="24"/>
          <w:szCs w:val="24"/>
        </w:rPr>
        <w:t xml:space="preserve">     </w:t>
      </w:r>
      <w:r w:rsidR="009B2ABE" w:rsidRPr="00465364">
        <w:rPr>
          <w:b/>
          <w:sz w:val="24"/>
          <w:szCs w:val="24"/>
        </w:rPr>
        <w:t>Από τη δράση αυτή προκύπτουν άμεσα κα</w:t>
      </w:r>
      <w:r w:rsidRPr="00465364">
        <w:rPr>
          <w:b/>
          <w:sz w:val="24"/>
          <w:szCs w:val="24"/>
        </w:rPr>
        <w:t>ι έμμεσα οφέλη για το Δήμο και σ</w:t>
      </w:r>
      <w:r w:rsidR="009B2ABE" w:rsidRPr="00465364">
        <w:rPr>
          <w:b/>
          <w:sz w:val="24"/>
          <w:szCs w:val="24"/>
        </w:rPr>
        <w:t>υγκεκριμένα</w:t>
      </w:r>
      <w:r w:rsidR="009B2ABE" w:rsidRPr="009B2ABE">
        <w:rPr>
          <w:sz w:val="24"/>
          <w:szCs w:val="24"/>
        </w:rPr>
        <w:t xml:space="preserve">: </w:t>
      </w:r>
    </w:p>
    <w:p w14:paraId="71AB9B70" w14:textId="77777777" w:rsidR="00465364" w:rsidRDefault="00465364" w:rsidP="009B2ABE">
      <w:pPr>
        <w:jc w:val="both"/>
        <w:rPr>
          <w:sz w:val="24"/>
          <w:szCs w:val="24"/>
        </w:rPr>
      </w:pPr>
      <w:r>
        <w:rPr>
          <w:b/>
          <w:sz w:val="24"/>
          <w:szCs w:val="24"/>
        </w:rPr>
        <w:t xml:space="preserve">     </w:t>
      </w:r>
      <w:r w:rsidR="009B2ABE" w:rsidRPr="009B2ABE">
        <w:rPr>
          <w:b/>
          <w:sz w:val="24"/>
          <w:szCs w:val="24"/>
        </w:rPr>
        <w:t>α)</w:t>
      </w:r>
      <w:r w:rsidR="009B2ABE" w:rsidRPr="009B2ABE">
        <w:rPr>
          <w:sz w:val="24"/>
          <w:szCs w:val="24"/>
        </w:rPr>
        <w:t xml:space="preserve"> </w:t>
      </w:r>
      <w:r w:rsidR="009B2ABE" w:rsidRPr="00465364">
        <w:rPr>
          <w:b/>
          <w:sz w:val="24"/>
          <w:szCs w:val="24"/>
        </w:rPr>
        <w:t>Σημαντική δημόσια ωφέλεια περιβαλλοντικού χαρακτήρα</w:t>
      </w:r>
      <w:r w:rsidR="009B2ABE" w:rsidRPr="009B2ABE">
        <w:rPr>
          <w:sz w:val="24"/>
          <w:szCs w:val="24"/>
        </w:rPr>
        <w:t xml:space="preserve">, αφού θα αποτρέπονται από το ρεύμα των αστικών αποβλήτων: </w:t>
      </w:r>
    </w:p>
    <w:p w14:paraId="5F770049" w14:textId="77777777" w:rsidR="00465364" w:rsidRDefault="00465364" w:rsidP="009B2ABE">
      <w:pPr>
        <w:jc w:val="both"/>
        <w:rPr>
          <w:sz w:val="24"/>
          <w:szCs w:val="24"/>
        </w:rPr>
      </w:pPr>
      <w:r>
        <w:rPr>
          <w:b/>
          <w:sz w:val="24"/>
          <w:szCs w:val="24"/>
        </w:rPr>
        <w:t xml:space="preserve">     </w:t>
      </w:r>
      <w:r w:rsidR="009B2ABE" w:rsidRPr="009B2ABE">
        <w:rPr>
          <w:b/>
          <w:sz w:val="24"/>
          <w:szCs w:val="24"/>
        </w:rPr>
        <w:t>1)</w:t>
      </w:r>
      <w:r w:rsidR="009B2ABE" w:rsidRPr="009B2ABE">
        <w:rPr>
          <w:sz w:val="24"/>
          <w:szCs w:val="24"/>
        </w:rPr>
        <w:t xml:space="preserve"> τα χρησιμοποιημένα μαγειρικά έλαια, τα οποία οδηγούνται μέχρι σήμερα, στην αποχέτευση, ρυπαίνοντας τον υδροφόρο ορίζοντα, δηλαδή το πόσιμο νερό, τα ποτάμια, τις λίμνες, τη θάλασσα και άλλα φυσικά οικοσυστήματα, με σημαντικό περιβαλλοντικό αποτύπωμα και </w:t>
      </w:r>
    </w:p>
    <w:p w14:paraId="7352E03C" w14:textId="77777777" w:rsidR="009B2ABE" w:rsidRPr="009B2ABE" w:rsidRDefault="00465364" w:rsidP="009B2ABE">
      <w:pPr>
        <w:jc w:val="both"/>
        <w:rPr>
          <w:sz w:val="24"/>
          <w:szCs w:val="24"/>
        </w:rPr>
      </w:pPr>
      <w:r>
        <w:rPr>
          <w:b/>
          <w:sz w:val="24"/>
          <w:szCs w:val="24"/>
        </w:rPr>
        <w:t xml:space="preserve">     </w:t>
      </w:r>
      <w:r w:rsidR="009B2ABE" w:rsidRPr="009B2ABE">
        <w:rPr>
          <w:b/>
          <w:sz w:val="24"/>
          <w:szCs w:val="24"/>
        </w:rPr>
        <w:t>2)</w:t>
      </w:r>
      <w:r w:rsidR="009B2ABE" w:rsidRPr="009B2ABE">
        <w:rPr>
          <w:sz w:val="24"/>
          <w:szCs w:val="24"/>
        </w:rPr>
        <w:t xml:space="preserve"> τα πλαστικά καπάκια, τα οποία μέχρι σήμερα οδηγούνται σε υγειονομική ταφή, με σημαντικό περιβαλλοντικό αποτύπωμα κα</w:t>
      </w:r>
      <w:r>
        <w:rPr>
          <w:sz w:val="24"/>
          <w:szCs w:val="24"/>
        </w:rPr>
        <w:t>ι οικονομικό κόστος διαχείρισης</w:t>
      </w:r>
    </w:p>
    <w:p w14:paraId="4D715755" w14:textId="77777777" w:rsidR="00465364" w:rsidRDefault="00465364" w:rsidP="009B2ABE">
      <w:pPr>
        <w:jc w:val="both"/>
        <w:rPr>
          <w:sz w:val="24"/>
          <w:szCs w:val="24"/>
        </w:rPr>
      </w:pPr>
      <w:r>
        <w:rPr>
          <w:b/>
          <w:sz w:val="24"/>
          <w:szCs w:val="24"/>
        </w:rPr>
        <w:t xml:space="preserve">     </w:t>
      </w:r>
      <w:r w:rsidR="009B2ABE" w:rsidRPr="009B2ABE">
        <w:rPr>
          <w:b/>
          <w:sz w:val="24"/>
          <w:szCs w:val="24"/>
        </w:rPr>
        <w:t>β)</w:t>
      </w:r>
      <w:r w:rsidR="009B2ABE" w:rsidRPr="009B2ABE">
        <w:rPr>
          <w:sz w:val="24"/>
          <w:szCs w:val="24"/>
        </w:rPr>
        <w:t xml:space="preserve"> </w:t>
      </w:r>
      <w:r w:rsidR="009B2ABE" w:rsidRPr="00465364">
        <w:rPr>
          <w:b/>
          <w:sz w:val="24"/>
          <w:szCs w:val="24"/>
        </w:rPr>
        <w:t>Άμεση οικονομική ωφέλεια από την εξοικονόμηση</w:t>
      </w:r>
      <w:r w:rsidR="009B2ABE" w:rsidRPr="009B2ABE">
        <w:rPr>
          <w:sz w:val="24"/>
          <w:szCs w:val="24"/>
        </w:rPr>
        <w:t xml:space="preserve">: </w:t>
      </w:r>
    </w:p>
    <w:p w14:paraId="10302356" w14:textId="77777777" w:rsidR="00465364" w:rsidRDefault="00465364" w:rsidP="009B2ABE">
      <w:pPr>
        <w:jc w:val="both"/>
        <w:rPr>
          <w:sz w:val="24"/>
          <w:szCs w:val="24"/>
        </w:rPr>
      </w:pPr>
      <w:r>
        <w:rPr>
          <w:sz w:val="24"/>
          <w:szCs w:val="24"/>
        </w:rPr>
        <w:t xml:space="preserve">     </w:t>
      </w:r>
      <w:r w:rsidR="009B2ABE" w:rsidRPr="009B2ABE">
        <w:rPr>
          <w:b/>
          <w:sz w:val="24"/>
          <w:szCs w:val="24"/>
        </w:rPr>
        <w:t>1)</w:t>
      </w:r>
      <w:r w:rsidR="009B2ABE" w:rsidRPr="009B2ABE">
        <w:rPr>
          <w:sz w:val="24"/>
          <w:szCs w:val="24"/>
        </w:rPr>
        <w:t xml:space="preserve"> δεκάδων  χιλιάδων ευρώ που ξοδεύονται από τις Υπηρεσίες του Δήμου, προκειμένου να καθαρίζονται κάθε χρόνο οι αποχετεύσεις, καθώς μεγάλο ποσοστό των προβλημάτων (φράξιμο κλπ) που προκύπτουν στις αποχετεύσεις οφείλεται στα χρησιμοποιημένα βρώσιμα λάδια και </w:t>
      </w:r>
    </w:p>
    <w:p w14:paraId="21C84A59" w14:textId="77777777" w:rsidR="009B2ABE" w:rsidRDefault="00465364" w:rsidP="009B2ABE">
      <w:pPr>
        <w:jc w:val="both"/>
        <w:rPr>
          <w:sz w:val="24"/>
          <w:szCs w:val="24"/>
        </w:rPr>
      </w:pPr>
      <w:r>
        <w:rPr>
          <w:sz w:val="24"/>
          <w:szCs w:val="24"/>
        </w:rPr>
        <w:t xml:space="preserve">     </w:t>
      </w:r>
      <w:r w:rsidR="009B2ABE" w:rsidRPr="009B2ABE">
        <w:rPr>
          <w:b/>
          <w:sz w:val="24"/>
          <w:szCs w:val="24"/>
        </w:rPr>
        <w:t>2)</w:t>
      </w:r>
      <w:r w:rsidR="009B2ABE" w:rsidRPr="009B2ABE">
        <w:rPr>
          <w:sz w:val="24"/>
          <w:szCs w:val="24"/>
        </w:rPr>
        <w:t xml:space="preserve"> του χρηματικού ποσού, που θα κατέβαλλε ετησίως για το κόστος μεταφοράς και ταφής των ποσοτήτων πλαστικών καπακιών που θα απορρίπτονταν στο ΧΥΤΑ σύμφωνα με το άρθρο 43 του ν.4042/2012 και το ν.4819/23-07-2021</w:t>
      </w:r>
    </w:p>
    <w:p w14:paraId="1BD90356" w14:textId="77777777" w:rsidR="00465364" w:rsidRDefault="00465364" w:rsidP="009B2ABE">
      <w:pPr>
        <w:jc w:val="both"/>
        <w:rPr>
          <w:sz w:val="24"/>
          <w:szCs w:val="24"/>
        </w:rPr>
      </w:pPr>
    </w:p>
    <w:p w14:paraId="6F61CD43" w14:textId="77777777" w:rsidR="00465364" w:rsidRDefault="00465364" w:rsidP="009B2ABE">
      <w:pPr>
        <w:jc w:val="both"/>
        <w:rPr>
          <w:sz w:val="24"/>
          <w:szCs w:val="24"/>
        </w:rPr>
      </w:pPr>
    </w:p>
    <w:p w14:paraId="160C6713" w14:textId="77777777" w:rsidR="009B2ABE" w:rsidRPr="009B2ABE" w:rsidRDefault="00465364" w:rsidP="009B2ABE">
      <w:pPr>
        <w:jc w:val="both"/>
        <w:rPr>
          <w:sz w:val="24"/>
          <w:szCs w:val="24"/>
        </w:rPr>
      </w:pPr>
      <w:r>
        <w:rPr>
          <w:b/>
          <w:sz w:val="24"/>
          <w:szCs w:val="24"/>
        </w:rPr>
        <w:lastRenderedPageBreak/>
        <w:t xml:space="preserve">     </w:t>
      </w:r>
      <w:r w:rsidR="009B2ABE" w:rsidRPr="009B2ABE">
        <w:rPr>
          <w:b/>
          <w:sz w:val="24"/>
          <w:szCs w:val="24"/>
        </w:rPr>
        <w:t>γ)</w:t>
      </w:r>
      <w:r w:rsidR="009B2ABE" w:rsidRPr="009B2ABE">
        <w:rPr>
          <w:sz w:val="24"/>
          <w:szCs w:val="24"/>
        </w:rPr>
        <w:t xml:space="preserve"> </w:t>
      </w:r>
      <w:r w:rsidR="009B2ABE" w:rsidRPr="00465364">
        <w:rPr>
          <w:b/>
          <w:sz w:val="24"/>
          <w:szCs w:val="24"/>
        </w:rPr>
        <w:t>Άμεσο όφελος για το Δήμο από την προσφορά</w:t>
      </w:r>
      <w:r w:rsidR="009B2ABE" w:rsidRPr="009B2ABE">
        <w:rPr>
          <w:sz w:val="24"/>
          <w:szCs w:val="24"/>
        </w:rPr>
        <w:t xml:space="preserve">, εκ μέρους της Εταιρείας </w:t>
      </w:r>
      <w:r w:rsidR="009B2ABE" w:rsidRPr="00465364">
        <w:rPr>
          <w:b/>
          <w:sz w:val="24"/>
          <w:szCs w:val="24"/>
        </w:rPr>
        <w:t>ανταποδοτικού ποσού</w:t>
      </w:r>
      <w:r w:rsidR="009B2ABE" w:rsidRPr="009B2ABE">
        <w:rPr>
          <w:sz w:val="24"/>
          <w:szCs w:val="24"/>
        </w:rPr>
        <w:t>.</w:t>
      </w:r>
    </w:p>
    <w:p w14:paraId="74DAEE62" w14:textId="77777777" w:rsidR="009B2ABE" w:rsidRPr="009B2ABE" w:rsidRDefault="00465364" w:rsidP="009B2ABE">
      <w:pPr>
        <w:jc w:val="both"/>
        <w:rPr>
          <w:sz w:val="24"/>
          <w:szCs w:val="24"/>
        </w:rPr>
      </w:pPr>
      <w:r>
        <w:rPr>
          <w:b/>
          <w:sz w:val="24"/>
          <w:szCs w:val="24"/>
        </w:rPr>
        <w:t xml:space="preserve">     </w:t>
      </w:r>
      <w:r w:rsidR="009B2ABE" w:rsidRPr="009B2ABE">
        <w:rPr>
          <w:b/>
          <w:sz w:val="24"/>
          <w:szCs w:val="24"/>
        </w:rPr>
        <w:t>δ)</w:t>
      </w:r>
      <w:r w:rsidR="009B2ABE" w:rsidRPr="009B2ABE">
        <w:rPr>
          <w:sz w:val="24"/>
          <w:szCs w:val="24"/>
        </w:rPr>
        <w:t xml:space="preserve"> </w:t>
      </w:r>
      <w:r w:rsidR="009B2ABE" w:rsidRPr="00465364">
        <w:rPr>
          <w:b/>
          <w:sz w:val="24"/>
          <w:szCs w:val="24"/>
        </w:rPr>
        <w:t>Έμμεσο &amp; άμεσο κοινωνικό &amp; εκπαιδευτικό όφελος των πολιτών του δήμου από εκπαιδευτικές δράσεις που προάγουν την κοινωνική ευθύνη, τον περιβαλλοντικό σεβασμό και την πράσινη οικονομία.</w:t>
      </w:r>
    </w:p>
    <w:p w14:paraId="0DF8256F" w14:textId="77777777" w:rsidR="00465364" w:rsidRDefault="00465364" w:rsidP="009B2ABE">
      <w:pPr>
        <w:jc w:val="both"/>
        <w:rPr>
          <w:sz w:val="24"/>
          <w:szCs w:val="24"/>
        </w:rPr>
      </w:pPr>
      <w:r>
        <w:rPr>
          <w:sz w:val="24"/>
          <w:szCs w:val="24"/>
        </w:rPr>
        <w:t xml:space="preserve">     </w:t>
      </w:r>
      <w:r w:rsidR="009B2ABE" w:rsidRPr="009B2ABE">
        <w:rPr>
          <w:sz w:val="24"/>
          <w:szCs w:val="24"/>
        </w:rPr>
        <w:t xml:space="preserve">Συγκεκριμένα για το Δήμο Αλιάρτου - Θεσπιέων  τοποθετήθηκαν προς </w:t>
      </w:r>
      <w:r w:rsidR="009B2ABE" w:rsidRPr="009B2ABE">
        <w:rPr>
          <w:b/>
          <w:sz w:val="24"/>
          <w:szCs w:val="24"/>
        </w:rPr>
        <w:t>εξυπηρέτηση των Δημοτών</w:t>
      </w:r>
      <w:r w:rsidR="009B2ABE" w:rsidRPr="009B2ABE">
        <w:rPr>
          <w:sz w:val="24"/>
          <w:szCs w:val="24"/>
        </w:rPr>
        <w:t xml:space="preserve">,  </w:t>
      </w:r>
      <w:r w:rsidR="009B2ABE" w:rsidRPr="009B2ABE">
        <w:rPr>
          <w:b/>
          <w:sz w:val="24"/>
          <w:szCs w:val="24"/>
        </w:rPr>
        <w:t xml:space="preserve">8 </w:t>
      </w:r>
      <w:r w:rsidR="003B52E5">
        <w:rPr>
          <w:b/>
          <w:sz w:val="24"/>
          <w:szCs w:val="24"/>
        </w:rPr>
        <w:t>Πορτοκαλί Κ</w:t>
      </w:r>
      <w:r w:rsidR="009B2ABE" w:rsidRPr="009B2ABE">
        <w:rPr>
          <w:b/>
          <w:sz w:val="24"/>
          <w:szCs w:val="24"/>
        </w:rPr>
        <w:t xml:space="preserve">άδοι </w:t>
      </w:r>
      <w:r w:rsidR="003B52E5">
        <w:rPr>
          <w:b/>
          <w:sz w:val="24"/>
          <w:szCs w:val="24"/>
        </w:rPr>
        <w:t>Ανακύκλωσης Μαγειρικού Λαδιού</w:t>
      </w:r>
      <w:r w:rsidR="009B2ABE" w:rsidRPr="009B2ABE">
        <w:rPr>
          <w:b/>
          <w:sz w:val="24"/>
          <w:szCs w:val="24"/>
        </w:rPr>
        <w:t xml:space="preserve"> </w:t>
      </w:r>
      <w:r w:rsidR="009B2ABE" w:rsidRPr="009B2ABE">
        <w:rPr>
          <w:sz w:val="24"/>
          <w:szCs w:val="24"/>
        </w:rPr>
        <w:t>στις παρακάτω</w:t>
      </w:r>
      <w:r w:rsidR="00696E4D">
        <w:rPr>
          <w:sz w:val="24"/>
          <w:szCs w:val="24"/>
        </w:rPr>
        <w:t xml:space="preserve"> δημοτικές</w:t>
      </w:r>
      <w:r w:rsidR="009B2ABE" w:rsidRPr="009B2ABE">
        <w:rPr>
          <w:sz w:val="24"/>
          <w:szCs w:val="24"/>
        </w:rPr>
        <w:t xml:space="preserve"> κοινότητες: </w:t>
      </w:r>
    </w:p>
    <w:p w14:paraId="03C0C24F" w14:textId="77777777" w:rsidR="00696E4D" w:rsidRDefault="00696E4D" w:rsidP="009B2ABE">
      <w:pPr>
        <w:jc w:val="both"/>
        <w:rPr>
          <w:sz w:val="24"/>
          <w:szCs w:val="24"/>
        </w:rPr>
      </w:pPr>
      <w:r>
        <w:rPr>
          <w:b/>
          <w:sz w:val="24"/>
          <w:szCs w:val="24"/>
        </w:rPr>
        <w:t xml:space="preserve">     </w:t>
      </w:r>
      <w:r w:rsidR="009B2ABE" w:rsidRPr="009B2ABE">
        <w:rPr>
          <w:b/>
          <w:sz w:val="24"/>
          <w:szCs w:val="24"/>
        </w:rPr>
        <w:t>Αλιάρτου (5 κάδοι), Θεσπιών (1 κάδος), Λεονταρίου (1 κάδος), Μαυρομματίου (1 κάδος).</w:t>
      </w:r>
      <w:r w:rsidR="009B2ABE" w:rsidRPr="009B2ABE">
        <w:rPr>
          <w:sz w:val="24"/>
          <w:szCs w:val="24"/>
        </w:rPr>
        <w:t xml:space="preserve"> </w:t>
      </w:r>
    </w:p>
    <w:p w14:paraId="14EAFFE8" w14:textId="77777777" w:rsidR="00D40424" w:rsidRDefault="00696E4D" w:rsidP="009B2ABE">
      <w:pPr>
        <w:jc w:val="both"/>
        <w:rPr>
          <w:rFonts w:cs="Times New Roman"/>
          <w:color w:val="auto"/>
          <w:sz w:val="24"/>
          <w:szCs w:val="24"/>
          <w:lang w:eastAsia="ar-SA"/>
        </w:rPr>
      </w:pPr>
      <w:r>
        <w:rPr>
          <w:sz w:val="24"/>
          <w:szCs w:val="24"/>
        </w:rPr>
        <w:t xml:space="preserve">     </w:t>
      </w:r>
      <w:r w:rsidR="009B2ABE" w:rsidRPr="009B2ABE">
        <w:rPr>
          <w:sz w:val="24"/>
          <w:szCs w:val="24"/>
        </w:rPr>
        <w:t>Σε περίπτωση που το πρόγραμμα σημειώνει επιτυχία θα τοποθετηθούν κάδοι και στις υπόλοιπες Δημοτικές Κοινότητες.</w:t>
      </w:r>
    </w:p>
    <w:p w14:paraId="16682B65" w14:textId="77777777" w:rsidR="009B2ABE" w:rsidRPr="00D40424" w:rsidRDefault="00D40424" w:rsidP="009B2ABE">
      <w:pPr>
        <w:jc w:val="both"/>
        <w:rPr>
          <w:rFonts w:cs="Times New Roman"/>
          <w:color w:val="auto"/>
          <w:sz w:val="24"/>
          <w:szCs w:val="24"/>
          <w:lang w:eastAsia="ar-SA"/>
        </w:rPr>
      </w:pPr>
      <w:r>
        <w:rPr>
          <w:rFonts w:cs="Times New Roman"/>
          <w:color w:val="auto"/>
          <w:sz w:val="24"/>
          <w:szCs w:val="24"/>
          <w:lang w:eastAsia="ar-SA"/>
        </w:rPr>
        <w:t xml:space="preserve">     </w:t>
      </w:r>
      <w:r w:rsidR="009B2ABE" w:rsidRPr="009B2ABE">
        <w:rPr>
          <w:sz w:val="24"/>
          <w:szCs w:val="24"/>
        </w:rPr>
        <w:t>Η εγ</w:t>
      </w:r>
      <w:r w:rsidR="00465364">
        <w:rPr>
          <w:sz w:val="24"/>
          <w:szCs w:val="24"/>
        </w:rPr>
        <w:t>κατάσταση από την Εταιρεία των Ε</w:t>
      </w:r>
      <w:r w:rsidR="009B2ABE" w:rsidRPr="009B2ABE">
        <w:rPr>
          <w:sz w:val="24"/>
          <w:szCs w:val="24"/>
        </w:rPr>
        <w:t>ιδικών Κάδων ανακυκλούμενων χρησιμοποιημένων πλαστικών καπακιών</w:t>
      </w:r>
      <w:r>
        <w:rPr>
          <w:sz w:val="24"/>
          <w:szCs w:val="24"/>
        </w:rPr>
        <w:t>,</w:t>
      </w:r>
      <w:r w:rsidR="009B2ABE" w:rsidRPr="009B2ABE">
        <w:rPr>
          <w:sz w:val="24"/>
          <w:szCs w:val="24"/>
        </w:rPr>
        <w:t xml:space="preserve"> προς το σκοπό είτε επανάχρησης είτε ανακύκλωσής τους, θα πραγματοποιηθεί εντός του προσεχούς Σεπτεμβρίου.</w:t>
      </w:r>
    </w:p>
    <w:p w14:paraId="35557970" w14:textId="77777777" w:rsidR="009B2ABE" w:rsidRDefault="009B2ABE" w:rsidP="00AD5828">
      <w:pPr>
        <w:spacing w:after="0" w:line="360" w:lineRule="auto"/>
        <w:jc w:val="both"/>
        <w:rPr>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9A2AB5" w:rsidRPr="009A2AB5" w14:paraId="76D0F8FF" w14:textId="77777777" w:rsidTr="009A2AB5">
        <w:trPr>
          <w:tblCellSpacing w:w="15" w:type="dxa"/>
        </w:trPr>
        <w:tc>
          <w:tcPr>
            <w:tcW w:w="0" w:type="auto"/>
            <w:vAlign w:val="center"/>
            <w:hideMark/>
          </w:tcPr>
          <w:p w14:paraId="2B209CEC" w14:textId="77777777" w:rsidR="009A2AB5" w:rsidRPr="009A2AB5" w:rsidRDefault="009A2AB5" w:rsidP="009A2AB5">
            <w:pPr>
              <w:spacing w:after="0" w:line="240" w:lineRule="auto"/>
              <w:rPr>
                <w:rFonts w:ascii="Times New Roman" w:eastAsia="Times New Roman" w:hAnsi="Times New Roman" w:cs="Times New Roman"/>
                <w:color w:val="auto"/>
                <w:sz w:val="24"/>
                <w:szCs w:val="24"/>
              </w:rPr>
            </w:pPr>
          </w:p>
        </w:tc>
        <w:tc>
          <w:tcPr>
            <w:tcW w:w="0" w:type="auto"/>
            <w:vAlign w:val="center"/>
            <w:hideMark/>
          </w:tcPr>
          <w:p w14:paraId="1D30DE68" w14:textId="77777777" w:rsidR="009A2AB5" w:rsidRPr="009A2AB5" w:rsidRDefault="009A2AB5" w:rsidP="009A2AB5">
            <w:pPr>
              <w:spacing w:after="0" w:line="240" w:lineRule="auto"/>
              <w:rPr>
                <w:rFonts w:ascii="Times New Roman" w:eastAsia="Times New Roman" w:hAnsi="Times New Roman" w:cs="Times New Roman"/>
                <w:color w:val="auto"/>
                <w:sz w:val="24"/>
                <w:szCs w:val="24"/>
              </w:rPr>
            </w:pPr>
          </w:p>
        </w:tc>
      </w:tr>
    </w:tbl>
    <w:p w14:paraId="49ED37D6" w14:textId="77777777" w:rsidR="00EB37ED" w:rsidRPr="00EB37ED" w:rsidRDefault="00EB37ED" w:rsidP="00EB37ED">
      <w:pPr>
        <w:shd w:val="clear" w:color="auto" w:fill="FFFFFF"/>
        <w:spacing w:after="300"/>
        <w:textAlignment w:val="baseline"/>
        <w:rPr>
          <w:rFonts w:cs="Arial"/>
          <w:b/>
          <w:color w:val="333333"/>
          <w:sz w:val="24"/>
          <w:szCs w:val="24"/>
        </w:rPr>
      </w:pPr>
      <w:r w:rsidRPr="00EB37ED">
        <w:rPr>
          <w:rFonts w:cs="Arial"/>
          <w:b/>
          <w:color w:val="333333"/>
          <w:sz w:val="24"/>
          <w:szCs w:val="24"/>
        </w:rPr>
        <w:t xml:space="preserve">                                                                                 Γ</w:t>
      </w:r>
      <w:r>
        <w:rPr>
          <w:rFonts w:cs="Arial"/>
          <w:b/>
          <w:color w:val="333333"/>
          <w:sz w:val="24"/>
          <w:szCs w:val="24"/>
        </w:rPr>
        <w:t>ραφείο</w:t>
      </w:r>
      <w:r w:rsidRPr="00EB37ED">
        <w:rPr>
          <w:rFonts w:cs="Arial"/>
          <w:b/>
          <w:color w:val="333333"/>
          <w:sz w:val="24"/>
          <w:szCs w:val="24"/>
        </w:rPr>
        <w:t xml:space="preserve"> Επικοινωνίας</w:t>
      </w:r>
      <w:r>
        <w:rPr>
          <w:rFonts w:cs="Arial"/>
          <w:b/>
          <w:color w:val="333333"/>
          <w:sz w:val="24"/>
          <w:szCs w:val="24"/>
        </w:rPr>
        <w:t xml:space="preserve"> και Δημοσίων Σχέσεων</w:t>
      </w:r>
    </w:p>
    <w:p w14:paraId="2C83E77B" w14:textId="77777777" w:rsidR="00096E0E" w:rsidRPr="008F6F69" w:rsidRDefault="00EB37ED" w:rsidP="00096E0E">
      <w:pPr>
        <w:shd w:val="clear" w:color="auto" w:fill="FFFFFF"/>
        <w:spacing w:after="300"/>
        <w:textAlignment w:val="baseline"/>
        <w:rPr>
          <w:rFonts w:cs="Arial"/>
          <w:b/>
          <w:color w:val="333333"/>
          <w:sz w:val="24"/>
          <w:szCs w:val="24"/>
        </w:rPr>
      </w:pPr>
      <w:r w:rsidRPr="00EB37ED">
        <w:rPr>
          <w:rFonts w:cs="Arial"/>
          <w:b/>
          <w:color w:val="333333"/>
          <w:sz w:val="24"/>
          <w:szCs w:val="24"/>
        </w:rPr>
        <w:t xml:space="preserve">                                                                                          </w:t>
      </w:r>
      <w:r w:rsidR="008F6F69">
        <w:rPr>
          <w:rFonts w:cs="Arial"/>
          <w:b/>
          <w:color w:val="333333"/>
          <w:sz w:val="24"/>
          <w:szCs w:val="24"/>
        </w:rPr>
        <w:t xml:space="preserve">      Δήμου Αλιάρτου - Θεσπιέων</w:t>
      </w:r>
      <w:r w:rsidR="00096E0E" w:rsidRPr="004D340B">
        <w:rPr>
          <w:rFonts w:cs="Arial"/>
          <w:b/>
          <w:color w:val="333333"/>
          <w:sz w:val="28"/>
          <w:szCs w:val="28"/>
        </w:rPr>
        <w:t xml:space="preserve">                               </w:t>
      </w:r>
      <w:r w:rsidR="00096E0E">
        <w:rPr>
          <w:rFonts w:cs="Arial"/>
          <w:b/>
          <w:color w:val="333333"/>
          <w:sz w:val="28"/>
          <w:szCs w:val="28"/>
        </w:rPr>
        <w:t xml:space="preserve">                 </w:t>
      </w:r>
    </w:p>
    <w:sectPr w:rsidR="00096E0E" w:rsidRPr="008F6F69">
      <w:footerReference w:type="default" r:id="rId10"/>
      <w:pgSz w:w="11906" w:h="16838"/>
      <w:pgMar w:top="1440" w:right="674"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06715" w14:textId="77777777" w:rsidR="00F86418" w:rsidRDefault="00F86418" w:rsidP="00223394">
      <w:pPr>
        <w:spacing w:after="0" w:line="240" w:lineRule="auto"/>
      </w:pPr>
      <w:r>
        <w:separator/>
      </w:r>
    </w:p>
  </w:endnote>
  <w:endnote w:type="continuationSeparator" w:id="0">
    <w:p w14:paraId="128EC571" w14:textId="77777777" w:rsidR="00F86418" w:rsidRDefault="00F86418" w:rsidP="00223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MT">
    <w:altName w:val="Arial"/>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7DF5B" w14:textId="77777777" w:rsidR="00223394" w:rsidRDefault="00223394" w:rsidP="00F1198F">
    <w:pPr>
      <w:pStyle w:val="a4"/>
      <w:jc w:val="center"/>
      <w:rPr>
        <w:rFonts w:ascii="Verdana" w:eastAsia="Verdana" w:hAnsi="Verdana" w:cs="Verdana"/>
        <w:color w:val="2F5496"/>
        <w:sz w:val="16"/>
      </w:rPr>
    </w:pPr>
    <w:r>
      <w:rPr>
        <w:rFonts w:ascii="Verdana" w:eastAsia="Verdana" w:hAnsi="Verdana" w:cs="Verdana"/>
        <w:b/>
        <w:color w:val="2F5496"/>
        <w:sz w:val="16"/>
      </w:rPr>
      <w:t>Δήμος Αλιάρτου - Θεσπιέων</w:t>
    </w:r>
  </w:p>
  <w:p w14:paraId="67C072B5" w14:textId="77777777" w:rsidR="00223394" w:rsidRDefault="00223394">
    <w:pPr>
      <w:pStyle w:val="a4"/>
      <w:rPr>
        <w:rFonts w:ascii="Verdana" w:eastAsia="Verdana" w:hAnsi="Verdana" w:cs="Verdana"/>
        <w:i/>
        <w:color w:val="2F5496"/>
        <w:sz w:val="16"/>
      </w:rPr>
    </w:pPr>
    <w:r>
      <w:rPr>
        <w:rFonts w:ascii="Verdana" w:eastAsia="Verdana" w:hAnsi="Verdana" w:cs="Verdana"/>
        <w:b/>
        <w:i/>
        <w:color w:val="2F5496"/>
        <w:sz w:val="16"/>
      </w:rPr>
      <w:t xml:space="preserve">                            Ταχ. Δ/νση:</w:t>
    </w:r>
    <w:r>
      <w:rPr>
        <w:rFonts w:ascii="Verdana" w:eastAsia="Verdana" w:hAnsi="Verdana" w:cs="Verdana"/>
        <w:i/>
        <w:color w:val="2F5496"/>
        <w:sz w:val="16"/>
      </w:rPr>
      <w:t xml:space="preserve"> Λεωφόρος Αθηνών Αλίαρτος </w:t>
    </w:r>
    <w:r>
      <w:rPr>
        <w:rFonts w:ascii="Verdana" w:eastAsia="Verdana" w:hAnsi="Verdana" w:cs="Verdana"/>
        <w:b/>
        <w:i/>
        <w:color w:val="2F5496"/>
        <w:sz w:val="16"/>
      </w:rPr>
      <w:t>Τ.Κ.:</w:t>
    </w:r>
    <w:r>
      <w:rPr>
        <w:rFonts w:ascii="Verdana" w:eastAsia="Verdana" w:hAnsi="Verdana" w:cs="Verdana"/>
        <w:i/>
        <w:color w:val="2F5496"/>
        <w:sz w:val="16"/>
      </w:rPr>
      <w:t xml:space="preserve"> 32001 ΑΛΙΑΡΤΟΣ </w:t>
    </w:r>
  </w:p>
  <w:p w14:paraId="5CFD82FD" w14:textId="77777777" w:rsidR="00223394" w:rsidRDefault="00223394">
    <w:pPr>
      <w:pStyle w:val="a4"/>
    </w:pPr>
    <w:r>
      <w:rPr>
        <w:rFonts w:ascii="Verdana" w:eastAsia="Verdana" w:hAnsi="Verdana" w:cs="Verdana"/>
        <w:i/>
        <w:color w:val="2F5496"/>
        <w:sz w:val="16"/>
      </w:rPr>
      <w:t xml:space="preserve"> </w:t>
    </w:r>
    <w:r>
      <w:rPr>
        <w:rFonts w:ascii="Verdana" w:eastAsia="Verdana" w:hAnsi="Verdana" w:cs="Verdana"/>
        <w:b/>
        <w:i/>
        <w:color w:val="2F5496"/>
        <w:sz w:val="16"/>
      </w:rPr>
      <w:t>Τηλ. Επικ.:</w:t>
    </w:r>
    <w:r>
      <w:rPr>
        <w:rFonts w:ascii="Verdana" w:eastAsia="Verdana" w:hAnsi="Verdana" w:cs="Verdana"/>
        <w:i/>
        <w:color w:val="2F5496"/>
        <w:sz w:val="16"/>
      </w:rPr>
      <w:t xml:space="preserve"> 22683–50.211 / </w:t>
    </w:r>
    <w:r>
      <w:rPr>
        <w:rFonts w:ascii="Verdana" w:eastAsia="Verdana" w:hAnsi="Verdana" w:cs="Verdana"/>
        <w:b/>
        <w:i/>
        <w:color w:val="2F5496"/>
        <w:sz w:val="16"/>
      </w:rPr>
      <w:t>Fax:</w:t>
    </w:r>
    <w:r>
      <w:rPr>
        <w:rFonts w:ascii="Verdana" w:eastAsia="Verdana" w:hAnsi="Verdana" w:cs="Verdana"/>
        <w:i/>
        <w:color w:val="2F5496"/>
        <w:sz w:val="16"/>
      </w:rPr>
      <w:t xml:space="preserve"> 22680-22.690 / </w:t>
    </w:r>
    <w:r>
      <w:rPr>
        <w:rFonts w:ascii="Verdana" w:eastAsia="Verdana" w:hAnsi="Verdana" w:cs="Verdana"/>
        <w:b/>
        <w:i/>
        <w:color w:val="2F5496"/>
        <w:sz w:val="16"/>
      </w:rPr>
      <w:t>URL</w:t>
    </w:r>
    <w:hyperlink r:id="rId1">
      <w:r>
        <w:rPr>
          <w:rFonts w:ascii="Verdana" w:eastAsia="Verdana" w:hAnsi="Verdana" w:cs="Verdana"/>
          <w:b/>
          <w:i/>
          <w:color w:val="2F5496"/>
          <w:sz w:val="16"/>
        </w:rPr>
        <w:t>:</w:t>
      </w:r>
    </w:hyperlink>
    <w:hyperlink r:id="rId2">
      <w:r>
        <w:rPr>
          <w:rFonts w:ascii="Verdana" w:eastAsia="Verdana" w:hAnsi="Verdana" w:cs="Verdana"/>
          <w:i/>
          <w:color w:val="2F5496"/>
          <w:sz w:val="16"/>
          <w:u w:val="single" w:color="2F5496"/>
        </w:rPr>
        <w:t>www</w:t>
      </w:r>
    </w:hyperlink>
    <w:hyperlink r:id="rId3">
      <w:r>
        <w:rPr>
          <w:rFonts w:ascii="Verdana" w:eastAsia="Verdana" w:hAnsi="Verdana" w:cs="Verdana"/>
          <w:i/>
          <w:color w:val="2F5496"/>
          <w:sz w:val="16"/>
          <w:u w:val="single" w:color="2F5496"/>
        </w:rPr>
        <w:t>.</w:t>
      </w:r>
    </w:hyperlink>
    <w:hyperlink r:id="rId4">
      <w:r>
        <w:rPr>
          <w:rFonts w:ascii="Verdana" w:eastAsia="Verdana" w:hAnsi="Verdana" w:cs="Verdana"/>
          <w:i/>
          <w:color w:val="2F5496"/>
          <w:sz w:val="16"/>
          <w:u w:val="single" w:color="2F5496"/>
        </w:rPr>
        <w:t>aliartos</w:t>
      </w:r>
    </w:hyperlink>
    <w:hyperlink r:id="rId5">
      <w:r>
        <w:rPr>
          <w:rFonts w:ascii="Verdana" w:eastAsia="Verdana" w:hAnsi="Verdana" w:cs="Verdana"/>
          <w:i/>
          <w:color w:val="2F5496"/>
          <w:sz w:val="16"/>
          <w:u w:val="single" w:color="2F5496"/>
        </w:rPr>
        <w:t>.</w:t>
      </w:r>
    </w:hyperlink>
    <w:hyperlink r:id="rId6">
      <w:r>
        <w:rPr>
          <w:rFonts w:ascii="Verdana" w:eastAsia="Verdana" w:hAnsi="Verdana" w:cs="Verdana"/>
          <w:i/>
          <w:color w:val="2F5496"/>
          <w:sz w:val="16"/>
          <w:u w:val="single" w:color="2F5496"/>
        </w:rPr>
        <w:t>gov</w:t>
      </w:r>
    </w:hyperlink>
    <w:hyperlink r:id="rId7">
      <w:r>
        <w:rPr>
          <w:rFonts w:ascii="Verdana" w:eastAsia="Verdana" w:hAnsi="Verdana" w:cs="Verdana"/>
          <w:i/>
          <w:color w:val="2F5496"/>
          <w:sz w:val="16"/>
          <w:u w:val="single" w:color="2F5496"/>
        </w:rPr>
        <w:t>.</w:t>
      </w:r>
    </w:hyperlink>
    <w:hyperlink r:id="rId8">
      <w:r>
        <w:rPr>
          <w:rFonts w:ascii="Verdana" w:eastAsia="Verdana" w:hAnsi="Verdana" w:cs="Verdana"/>
          <w:i/>
          <w:color w:val="2F5496"/>
          <w:sz w:val="16"/>
          <w:u w:val="single" w:color="2F5496"/>
        </w:rPr>
        <w:t>gr</w:t>
      </w:r>
    </w:hyperlink>
    <w:hyperlink r:id="rId9">
      <w:r>
        <w:rPr>
          <w:rFonts w:ascii="Verdana" w:eastAsia="Verdana" w:hAnsi="Verdana" w:cs="Verdana"/>
          <w:i/>
          <w:color w:val="2F5496"/>
          <w:sz w:val="16"/>
        </w:rPr>
        <w:t xml:space="preserve"> </w:t>
      </w:r>
    </w:hyperlink>
    <w:r>
      <w:rPr>
        <w:rFonts w:ascii="Verdana" w:eastAsia="Verdana" w:hAnsi="Verdana" w:cs="Verdana"/>
        <w:i/>
        <w:color w:val="2F5496"/>
        <w:sz w:val="16"/>
      </w:rPr>
      <w:t xml:space="preserve">/ </w:t>
    </w:r>
    <w:r>
      <w:rPr>
        <w:rFonts w:ascii="Verdana" w:eastAsia="Verdana" w:hAnsi="Verdana" w:cs="Verdana"/>
        <w:b/>
        <w:i/>
        <w:color w:val="2F5496"/>
        <w:sz w:val="16"/>
      </w:rPr>
      <w:t>e-mail:</w:t>
    </w:r>
    <w:r>
      <w:rPr>
        <w:rFonts w:ascii="Verdana" w:eastAsia="Verdana" w:hAnsi="Verdana" w:cs="Verdana"/>
        <w:i/>
        <w:color w:val="2F5496"/>
        <w:sz w:val="16"/>
        <w:u w:val="single" w:color="2F5496"/>
      </w:rPr>
      <w:t>info@aliartos.gov.gr</w:t>
    </w:r>
    <w:r>
      <w:rPr>
        <w:rFonts w:ascii="Times New Roman" w:eastAsia="Times New Roman" w:hAnsi="Times New Roman" w:cs="Times New Roman"/>
        <w:i/>
        <w:sz w:val="16"/>
      </w:rPr>
      <w:t xml:space="preserve">  </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27E98" w14:textId="77777777" w:rsidR="00F86418" w:rsidRDefault="00F86418" w:rsidP="00223394">
      <w:pPr>
        <w:spacing w:after="0" w:line="240" w:lineRule="auto"/>
      </w:pPr>
      <w:r>
        <w:separator/>
      </w:r>
    </w:p>
  </w:footnote>
  <w:footnote w:type="continuationSeparator" w:id="0">
    <w:p w14:paraId="0246FFF4" w14:textId="77777777" w:rsidR="00F86418" w:rsidRDefault="00F86418" w:rsidP="002233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F0A67"/>
    <w:multiLevelType w:val="hybridMultilevel"/>
    <w:tmpl w:val="D302AD1C"/>
    <w:lvl w:ilvl="0" w:tplc="66402716">
      <w:start w:val="1"/>
      <w:numFmt w:val="decimal"/>
      <w:lvlText w:val="%1."/>
      <w:lvlJc w:val="left"/>
      <w:pPr>
        <w:ind w:left="1118" w:hanging="360"/>
      </w:pPr>
      <w:rPr>
        <w:rFonts w:hint="default"/>
      </w:rPr>
    </w:lvl>
    <w:lvl w:ilvl="1" w:tplc="04080019" w:tentative="1">
      <w:start w:val="1"/>
      <w:numFmt w:val="lowerLetter"/>
      <w:lvlText w:val="%2."/>
      <w:lvlJc w:val="left"/>
      <w:pPr>
        <w:ind w:left="1838" w:hanging="360"/>
      </w:pPr>
    </w:lvl>
    <w:lvl w:ilvl="2" w:tplc="0408001B" w:tentative="1">
      <w:start w:val="1"/>
      <w:numFmt w:val="lowerRoman"/>
      <w:lvlText w:val="%3."/>
      <w:lvlJc w:val="right"/>
      <w:pPr>
        <w:ind w:left="2558" w:hanging="180"/>
      </w:pPr>
    </w:lvl>
    <w:lvl w:ilvl="3" w:tplc="0408000F" w:tentative="1">
      <w:start w:val="1"/>
      <w:numFmt w:val="decimal"/>
      <w:lvlText w:val="%4."/>
      <w:lvlJc w:val="left"/>
      <w:pPr>
        <w:ind w:left="3278" w:hanging="360"/>
      </w:pPr>
    </w:lvl>
    <w:lvl w:ilvl="4" w:tplc="04080019" w:tentative="1">
      <w:start w:val="1"/>
      <w:numFmt w:val="lowerLetter"/>
      <w:lvlText w:val="%5."/>
      <w:lvlJc w:val="left"/>
      <w:pPr>
        <w:ind w:left="3998" w:hanging="360"/>
      </w:pPr>
    </w:lvl>
    <w:lvl w:ilvl="5" w:tplc="0408001B" w:tentative="1">
      <w:start w:val="1"/>
      <w:numFmt w:val="lowerRoman"/>
      <w:lvlText w:val="%6."/>
      <w:lvlJc w:val="right"/>
      <w:pPr>
        <w:ind w:left="4718" w:hanging="180"/>
      </w:pPr>
    </w:lvl>
    <w:lvl w:ilvl="6" w:tplc="0408000F" w:tentative="1">
      <w:start w:val="1"/>
      <w:numFmt w:val="decimal"/>
      <w:lvlText w:val="%7."/>
      <w:lvlJc w:val="left"/>
      <w:pPr>
        <w:ind w:left="5438" w:hanging="360"/>
      </w:pPr>
    </w:lvl>
    <w:lvl w:ilvl="7" w:tplc="04080019" w:tentative="1">
      <w:start w:val="1"/>
      <w:numFmt w:val="lowerLetter"/>
      <w:lvlText w:val="%8."/>
      <w:lvlJc w:val="left"/>
      <w:pPr>
        <w:ind w:left="6158" w:hanging="360"/>
      </w:pPr>
    </w:lvl>
    <w:lvl w:ilvl="8" w:tplc="0408001B" w:tentative="1">
      <w:start w:val="1"/>
      <w:numFmt w:val="lowerRoman"/>
      <w:lvlText w:val="%9."/>
      <w:lvlJc w:val="right"/>
      <w:pPr>
        <w:ind w:left="6878" w:hanging="180"/>
      </w:pPr>
    </w:lvl>
  </w:abstractNum>
  <w:abstractNum w:abstractNumId="1" w15:restartNumberingAfterBreak="0">
    <w:nsid w:val="118961F3"/>
    <w:multiLevelType w:val="hybridMultilevel"/>
    <w:tmpl w:val="DBFCDA9E"/>
    <w:lvl w:ilvl="0" w:tplc="8A4AA60A">
      <w:start w:val="1"/>
      <w:numFmt w:val="decimal"/>
      <w:lvlText w:val="%1."/>
      <w:lvlJc w:val="left"/>
      <w:pPr>
        <w:ind w:left="1118" w:hanging="360"/>
      </w:pPr>
      <w:rPr>
        <w:rFonts w:hint="default"/>
        <w:u w:val="none"/>
      </w:rPr>
    </w:lvl>
    <w:lvl w:ilvl="1" w:tplc="04080019" w:tentative="1">
      <w:start w:val="1"/>
      <w:numFmt w:val="lowerLetter"/>
      <w:lvlText w:val="%2."/>
      <w:lvlJc w:val="left"/>
      <w:pPr>
        <w:ind w:left="1838" w:hanging="360"/>
      </w:pPr>
    </w:lvl>
    <w:lvl w:ilvl="2" w:tplc="0408001B" w:tentative="1">
      <w:start w:val="1"/>
      <w:numFmt w:val="lowerRoman"/>
      <w:lvlText w:val="%3."/>
      <w:lvlJc w:val="right"/>
      <w:pPr>
        <w:ind w:left="2558" w:hanging="180"/>
      </w:pPr>
    </w:lvl>
    <w:lvl w:ilvl="3" w:tplc="0408000F" w:tentative="1">
      <w:start w:val="1"/>
      <w:numFmt w:val="decimal"/>
      <w:lvlText w:val="%4."/>
      <w:lvlJc w:val="left"/>
      <w:pPr>
        <w:ind w:left="3278" w:hanging="360"/>
      </w:pPr>
    </w:lvl>
    <w:lvl w:ilvl="4" w:tplc="04080019" w:tentative="1">
      <w:start w:val="1"/>
      <w:numFmt w:val="lowerLetter"/>
      <w:lvlText w:val="%5."/>
      <w:lvlJc w:val="left"/>
      <w:pPr>
        <w:ind w:left="3998" w:hanging="360"/>
      </w:pPr>
    </w:lvl>
    <w:lvl w:ilvl="5" w:tplc="0408001B" w:tentative="1">
      <w:start w:val="1"/>
      <w:numFmt w:val="lowerRoman"/>
      <w:lvlText w:val="%6."/>
      <w:lvlJc w:val="right"/>
      <w:pPr>
        <w:ind w:left="4718" w:hanging="180"/>
      </w:pPr>
    </w:lvl>
    <w:lvl w:ilvl="6" w:tplc="0408000F" w:tentative="1">
      <w:start w:val="1"/>
      <w:numFmt w:val="decimal"/>
      <w:lvlText w:val="%7."/>
      <w:lvlJc w:val="left"/>
      <w:pPr>
        <w:ind w:left="5438" w:hanging="360"/>
      </w:pPr>
    </w:lvl>
    <w:lvl w:ilvl="7" w:tplc="04080019" w:tentative="1">
      <w:start w:val="1"/>
      <w:numFmt w:val="lowerLetter"/>
      <w:lvlText w:val="%8."/>
      <w:lvlJc w:val="left"/>
      <w:pPr>
        <w:ind w:left="6158" w:hanging="360"/>
      </w:pPr>
    </w:lvl>
    <w:lvl w:ilvl="8" w:tplc="0408001B" w:tentative="1">
      <w:start w:val="1"/>
      <w:numFmt w:val="lowerRoman"/>
      <w:lvlText w:val="%9."/>
      <w:lvlJc w:val="right"/>
      <w:pPr>
        <w:ind w:left="6878" w:hanging="180"/>
      </w:pPr>
    </w:lvl>
  </w:abstractNum>
  <w:abstractNum w:abstractNumId="2" w15:restartNumberingAfterBreak="0">
    <w:nsid w:val="266065FB"/>
    <w:multiLevelType w:val="hybridMultilevel"/>
    <w:tmpl w:val="5A06EEDC"/>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3CE25B63"/>
    <w:multiLevelType w:val="hybridMultilevel"/>
    <w:tmpl w:val="68E23AF0"/>
    <w:lvl w:ilvl="0" w:tplc="98CC6BB4">
      <w:start w:val="1"/>
      <w:numFmt w:val="decimal"/>
      <w:lvlText w:val="%1."/>
      <w:lvlJc w:val="left"/>
      <w:pPr>
        <w:ind w:left="1118" w:hanging="360"/>
      </w:pPr>
      <w:rPr>
        <w:rFonts w:hint="default"/>
      </w:rPr>
    </w:lvl>
    <w:lvl w:ilvl="1" w:tplc="04080019" w:tentative="1">
      <w:start w:val="1"/>
      <w:numFmt w:val="lowerLetter"/>
      <w:lvlText w:val="%2."/>
      <w:lvlJc w:val="left"/>
      <w:pPr>
        <w:ind w:left="1838" w:hanging="360"/>
      </w:pPr>
    </w:lvl>
    <w:lvl w:ilvl="2" w:tplc="0408001B" w:tentative="1">
      <w:start w:val="1"/>
      <w:numFmt w:val="lowerRoman"/>
      <w:lvlText w:val="%3."/>
      <w:lvlJc w:val="right"/>
      <w:pPr>
        <w:ind w:left="2558" w:hanging="180"/>
      </w:pPr>
    </w:lvl>
    <w:lvl w:ilvl="3" w:tplc="0408000F" w:tentative="1">
      <w:start w:val="1"/>
      <w:numFmt w:val="decimal"/>
      <w:lvlText w:val="%4."/>
      <w:lvlJc w:val="left"/>
      <w:pPr>
        <w:ind w:left="3278" w:hanging="360"/>
      </w:pPr>
    </w:lvl>
    <w:lvl w:ilvl="4" w:tplc="04080019" w:tentative="1">
      <w:start w:val="1"/>
      <w:numFmt w:val="lowerLetter"/>
      <w:lvlText w:val="%5."/>
      <w:lvlJc w:val="left"/>
      <w:pPr>
        <w:ind w:left="3998" w:hanging="360"/>
      </w:pPr>
    </w:lvl>
    <w:lvl w:ilvl="5" w:tplc="0408001B" w:tentative="1">
      <w:start w:val="1"/>
      <w:numFmt w:val="lowerRoman"/>
      <w:lvlText w:val="%6."/>
      <w:lvlJc w:val="right"/>
      <w:pPr>
        <w:ind w:left="4718" w:hanging="180"/>
      </w:pPr>
    </w:lvl>
    <w:lvl w:ilvl="6" w:tplc="0408000F" w:tentative="1">
      <w:start w:val="1"/>
      <w:numFmt w:val="decimal"/>
      <w:lvlText w:val="%7."/>
      <w:lvlJc w:val="left"/>
      <w:pPr>
        <w:ind w:left="5438" w:hanging="360"/>
      </w:pPr>
    </w:lvl>
    <w:lvl w:ilvl="7" w:tplc="04080019" w:tentative="1">
      <w:start w:val="1"/>
      <w:numFmt w:val="lowerLetter"/>
      <w:lvlText w:val="%8."/>
      <w:lvlJc w:val="left"/>
      <w:pPr>
        <w:ind w:left="6158" w:hanging="360"/>
      </w:pPr>
    </w:lvl>
    <w:lvl w:ilvl="8" w:tplc="0408001B" w:tentative="1">
      <w:start w:val="1"/>
      <w:numFmt w:val="lowerRoman"/>
      <w:lvlText w:val="%9."/>
      <w:lvlJc w:val="right"/>
      <w:pPr>
        <w:ind w:left="6878" w:hanging="180"/>
      </w:pPr>
    </w:lvl>
  </w:abstractNum>
  <w:abstractNum w:abstractNumId="4" w15:restartNumberingAfterBreak="0">
    <w:nsid w:val="47070F0F"/>
    <w:multiLevelType w:val="hybridMultilevel"/>
    <w:tmpl w:val="E9FE4B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C9C3CFE"/>
    <w:multiLevelType w:val="hybridMultilevel"/>
    <w:tmpl w:val="305825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51C5E6E"/>
    <w:multiLevelType w:val="hybridMultilevel"/>
    <w:tmpl w:val="FA6491BA"/>
    <w:lvl w:ilvl="0" w:tplc="2AA42284">
      <w:start w:val="1"/>
      <w:numFmt w:val="bullet"/>
      <w:lvlText w:val="●"/>
      <w:lvlJc w:val="left"/>
      <w:pPr>
        <w:ind w:left="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DEC2D8">
      <w:start w:val="1"/>
      <w:numFmt w:val="bullet"/>
      <w:lvlText w:val="o"/>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EE5964">
      <w:start w:val="1"/>
      <w:numFmt w:val="bullet"/>
      <w:lvlText w:val="▪"/>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B28F74">
      <w:start w:val="1"/>
      <w:numFmt w:val="bullet"/>
      <w:lvlText w:val="•"/>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A03BA2">
      <w:start w:val="1"/>
      <w:numFmt w:val="bullet"/>
      <w:lvlText w:val="o"/>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DA7BC4">
      <w:start w:val="1"/>
      <w:numFmt w:val="bullet"/>
      <w:lvlText w:val="▪"/>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0CE5F6">
      <w:start w:val="1"/>
      <w:numFmt w:val="bullet"/>
      <w:lvlText w:val="•"/>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9C0006">
      <w:start w:val="1"/>
      <w:numFmt w:val="bullet"/>
      <w:lvlText w:val="o"/>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C6B158">
      <w:start w:val="1"/>
      <w:numFmt w:val="bullet"/>
      <w:lvlText w:val="▪"/>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A610750"/>
    <w:multiLevelType w:val="hybridMultilevel"/>
    <w:tmpl w:val="57D02AC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5F23CE"/>
    <w:multiLevelType w:val="hybridMultilevel"/>
    <w:tmpl w:val="AE3A9B12"/>
    <w:lvl w:ilvl="0" w:tplc="9C8E8412">
      <w:start w:val="1"/>
      <w:numFmt w:val="decimal"/>
      <w:lvlText w:val="%1."/>
      <w:lvlJc w:val="left"/>
      <w:pPr>
        <w:ind w:left="62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17F4340E">
      <w:start w:val="1"/>
      <w:numFmt w:val="lowerLetter"/>
      <w:lvlText w:val="%2"/>
      <w:lvlJc w:val="left"/>
      <w:pPr>
        <w:ind w:left="136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853A7456">
      <w:start w:val="1"/>
      <w:numFmt w:val="lowerRoman"/>
      <w:lvlText w:val="%3"/>
      <w:lvlJc w:val="left"/>
      <w:pPr>
        <w:ind w:left="208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86CEEEB0">
      <w:start w:val="1"/>
      <w:numFmt w:val="decimal"/>
      <w:lvlText w:val="%4"/>
      <w:lvlJc w:val="left"/>
      <w:pPr>
        <w:ind w:left="280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699AC9E6">
      <w:start w:val="1"/>
      <w:numFmt w:val="lowerLetter"/>
      <w:lvlText w:val="%5"/>
      <w:lvlJc w:val="left"/>
      <w:pPr>
        <w:ind w:left="352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98C12CA">
      <w:start w:val="1"/>
      <w:numFmt w:val="lowerRoman"/>
      <w:lvlText w:val="%6"/>
      <w:lvlJc w:val="left"/>
      <w:pPr>
        <w:ind w:left="424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0DCA3934">
      <w:start w:val="1"/>
      <w:numFmt w:val="decimal"/>
      <w:lvlText w:val="%7"/>
      <w:lvlJc w:val="left"/>
      <w:pPr>
        <w:ind w:left="496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0486CFA8">
      <w:start w:val="1"/>
      <w:numFmt w:val="lowerLetter"/>
      <w:lvlText w:val="%8"/>
      <w:lvlJc w:val="left"/>
      <w:pPr>
        <w:ind w:left="568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0B60BA88">
      <w:start w:val="1"/>
      <w:numFmt w:val="lowerRoman"/>
      <w:lvlText w:val="%9"/>
      <w:lvlJc w:val="left"/>
      <w:pPr>
        <w:ind w:left="640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628C59A2"/>
    <w:multiLevelType w:val="hybridMultilevel"/>
    <w:tmpl w:val="F64EBA88"/>
    <w:lvl w:ilvl="0" w:tplc="F5F411B0">
      <w:start w:val="1"/>
      <w:numFmt w:val="decimal"/>
      <w:lvlText w:val="%1."/>
      <w:lvlJc w:val="left"/>
      <w:pPr>
        <w:ind w:left="615" w:hanging="360"/>
      </w:pPr>
      <w:rPr>
        <w:rFonts w:hint="default"/>
        <w:b/>
      </w:rPr>
    </w:lvl>
    <w:lvl w:ilvl="1" w:tplc="04080019" w:tentative="1">
      <w:start w:val="1"/>
      <w:numFmt w:val="lowerLetter"/>
      <w:lvlText w:val="%2."/>
      <w:lvlJc w:val="left"/>
      <w:pPr>
        <w:ind w:left="1335" w:hanging="360"/>
      </w:pPr>
    </w:lvl>
    <w:lvl w:ilvl="2" w:tplc="0408001B" w:tentative="1">
      <w:start w:val="1"/>
      <w:numFmt w:val="lowerRoman"/>
      <w:lvlText w:val="%3."/>
      <w:lvlJc w:val="right"/>
      <w:pPr>
        <w:ind w:left="2055" w:hanging="180"/>
      </w:pPr>
    </w:lvl>
    <w:lvl w:ilvl="3" w:tplc="0408000F" w:tentative="1">
      <w:start w:val="1"/>
      <w:numFmt w:val="decimal"/>
      <w:lvlText w:val="%4."/>
      <w:lvlJc w:val="left"/>
      <w:pPr>
        <w:ind w:left="2775" w:hanging="360"/>
      </w:pPr>
    </w:lvl>
    <w:lvl w:ilvl="4" w:tplc="04080019" w:tentative="1">
      <w:start w:val="1"/>
      <w:numFmt w:val="lowerLetter"/>
      <w:lvlText w:val="%5."/>
      <w:lvlJc w:val="left"/>
      <w:pPr>
        <w:ind w:left="3495" w:hanging="360"/>
      </w:pPr>
    </w:lvl>
    <w:lvl w:ilvl="5" w:tplc="0408001B" w:tentative="1">
      <w:start w:val="1"/>
      <w:numFmt w:val="lowerRoman"/>
      <w:lvlText w:val="%6."/>
      <w:lvlJc w:val="right"/>
      <w:pPr>
        <w:ind w:left="4215" w:hanging="180"/>
      </w:pPr>
    </w:lvl>
    <w:lvl w:ilvl="6" w:tplc="0408000F" w:tentative="1">
      <w:start w:val="1"/>
      <w:numFmt w:val="decimal"/>
      <w:lvlText w:val="%7."/>
      <w:lvlJc w:val="left"/>
      <w:pPr>
        <w:ind w:left="4935" w:hanging="360"/>
      </w:pPr>
    </w:lvl>
    <w:lvl w:ilvl="7" w:tplc="04080019" w:tentative="1">
      <w:start w:val="1"/>
      <w:numFmt w:val="lowerLetter"/>
      <w:lvlText w:val="%8."/>
      <w:lvlJc w:val="left"/>
      <w:pPr>
        <w:ind w:left="5655" w:hanging="360"/>
      </w:pPr>
    </w:lvl>
    <w:lvl w:ilvl="8" w:tplc="0408001B" w:tentative="1">
      <w:start w:val="1"/>
      <w:numFmt w:val="lowerRoman"/>
      <w:lvlText w:val="%9."/>
      <w:lvlJc w:val="right"/>
      <w:pPr>
        <w:ind w:left="6375" w:hanging="180"/>
      </w:pPr>
    </w:lvl>
  </w:abstractNum>
  <w:abstractNum w:abstractNumId="10" w15:restartNumberingAfterBreak="0">
    <w:nsid w:val="652E52F7"/>
    <w:multiLevelType w:val="hybridMultilevel"/>
    <w:tmpl w:val="8DAA294E"/>
    <w:lvl w:ilvl="0" w:tplc="F82A0B9A">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77B22FE"/>
    <w:multiLevelType w:val="hybridMultilevel"/>
    <w:tmpl w:val="42181F6E"/>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2" w15:restartNumberingAfterBreak="0">
    <w:nsid w:val="7E8D4896"/>
    <w:multiLevelType w:val="hybridMultilevel"/>
    <w:tmpl w:val="6B2C12E8"/>
    <w:lvl w:ilvl="0" w:tplc="9D483B82">
      <w:numFmt w:val="bullet"/>
      <w:lvlText w:val="-"/>
      <w:lvlJc w:val="left"/>
      <w:pPr>
        <w:ind w:left="615" w:hanging="360"/>
      </w:pPr>
      <w:rPr>
        <w:rFonts w:ascii="Calibri" w:eastAsia="Times New Roman" w:hAnsi="Calibri" w:cs="Calibri" w:hint="default"/>
      </w:rPr>
    </w:lvl>
    <w:lvl w:ilvl="1" w:tplc="04080003" w:tentative="1">
      <w:start w:val="1"/>
      <w:numFmt w:val="bullet"/>
      <w:lvlText w:val="o"/>
      <w:lvlJc w:val="left"/>
      <w:pPr>
        <w:ind w:left="1335" w:hanging="360"/>
      </w:pPr>
      <w:rPr>
        <w:rFonts w:ascii="Courier New" w:hAnsi="Courier New" w:cs="Courier New" w:hint="default"/>
      </w:rPr>
    </w:lvl>
    <w:lvl w:ilvl="2" w:tplc="04080005" w:tentative="1">
      <w:start w:val="1"/>
      <w:numFmt w:val="bullet"/>
      <w:lvlText w:val=""/>
      <w:lvlJc w:val="left"/>
      <w:pPr>
        <w:ind w:left="2055" w:hanging="360"/>
      </w:pPr>
      <w:rPr>
        <w:rFonts w:ascii="Wingdings" w:hAnsi="Wingdings" w:hint="default"/>
      </w:rPr>
    </w:lvl>
    <w:lvl w:ilvl="3" w:tplc="04080001" w:tentative="1">
      <w:start w:val="1"/>
      <w:numFmt w:val="bullet"/>
      <w:lvlText w:val=""/>
      <w:lvlJc w:val="left"/>
      <w:pPr>
        <w:ind w:left="2775" w:hanging="360"/>
      </w:pPr>
      <w:rPr>
        <w:rFonts w:ascii="Symbol" w:hAnsi="Symbol" w:hint="default"/>
      </w:rPr>
    </w:lvl>
    <w:lvl w:ilvl="4" w:tplc="04080003" w:tentative="1">
      <w:start w:val="1"/>
      <w:numFmt w:val="bullet"/>
      <w:lvlText w:val="o"/>
      <w:lvlJc w:val="left"/>
      <w:pPr>
        <w:ind w:left="3495" w:hanging="360"/>
      </w:pPr>
      <w:rPr>
        <w:rFonts w:ascii="Courier New" w:hAnsi="Courier New" w:cs="Courier New" w:hint="default"/>
      </w:rPr>
    </w:lvl>
    <w:lvl w:ilvl="5" w:tplc="04080005" w:tentative="1">
      <w:start w:val="1"/>
      <w:numFmt w:val="bullet"/>
      <w:lvlText w:val=""/>
      <w:lvlJc w:val="left"/>
      <w:pPr>
        <w:ind w:left="4215" w:hanging="360"/>
      </w:pPr>
      <w:rPr>
        <w:rFonts w:ascii="Wingdings" w:hAnsi="Wingdings" w:hint="default"/>
      </w:rPr>
    </w:lvl>
    <w:lvl w:ilvl="6" w:tplc="04080001" w:tentative="1">
      <w:start w:val="1"/>
      <w:numFmt w:val="bullet"/>
      <w:lvlText w:val=""/>
      <w:lvlJc w:val="left"/>
      <w:pPr>
        <w:ind w:left="4935" w:hanging="360"/>
      </w:pPr>
      <w:rPr>
        <w:rFonts w:ascii="Symbol" w:hAnsi="Symbol" w:hint="default"/>
      </w:rPr>
    </w:lvl>
    <w:lvl w:ilvl="7" w:tplc="04080003" w:tentative="1">
      <w:start w:val="1"/>
      <w:numFmt w:val="bullet"/>
      <w:lvlText w:val="o"/>
      <w:lvlJc w:val="left"/>
      <w:pPr>
        <w:ind w:left="5655" w:hanging="360"/>
      </w:pPr>
      <w:rPr>
        <w:rFonts w:ascii="Courier New" w:hAnsi="Courier New" w:cs="Courier New" w:hint="default"/>
      </w:rPr>
    </w:lvl>
    <w:lvl w:ilvl="8" w:tplc="04080005" w:tentative="1">
      <w:start w:val="1"/>
      <w:numFmt w:val="bullet"/>
      <w:lvlText w:val=""/>
      <w:lvlJc w:val="left"/>
      <w:pPr>
        <w:ind w:left="6375" w:hanging="360"/>
      </w:pPr>
      <w:rPr>
        <w:rFonts w:ascii="Wingdings" w:hAnsi="Wingdings" w:hint="default"/>
      </w:rPr>
    </w:lvl>
  </w:abstractNum>
  <w:num w:numId="1" w16cid:durableId="1313363924">
    <w:abstractNumId w:val="8"/>
  </w:num>
  <w:num w:numId="2" w16cid:durableId="380062792">
    <w:abstractNumId w:val="9"/>
  </w:num>
  <w:num w:numId="3" w16cid:durableId="1354722391">
    <w:abstractNumId w:val="12"/>
  </w:num>
  <w:num w:numId="4" w16cid:durableId="67584413">
    <w:abstractNumId w:val="10"/>
  </w:num>
  <w:num w:numId="5" w16cid:durableId="1299335450">
    <w:abstractNumId w:val="6"/>
  </w:num>
  <w:num w:numId="6" w16cid:durableId="1175460400">
    <w:abstractNumId w:val="0"/>
  </w:num>
  <w:num w:numId="7" w16cid:durableId="447822827">
    <w:abstractNumId w:val="1"/>
  </w:num>
  <w:num w:numId="8" w16cid:durableId="1555509316">
    <w:abstractNumId w:val="3"/>
  </w:num>
  <w:num w:numId="9" w16cid:durableId="102111539">
    <w:abstractNumId w:val="7"/>
  </w:num>
  <w:num w:numId="10" w16cid:durableId="1025982304">
    <w:abstractNumId w:val="2"/>
  </w:num>
  <w:num w:numId="11" w16cid:durableId="1729106519">
    <w:abstractNumId w:val="11"/>
  </w:num>
  <w:num w:numId="12" w16cid:durableId="1130781936">
    <w:abstractNumId w:val="5"/>
  </w:num>
  <w:num w:numId="13" w16cid:durableId="874536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37"/>
    <w:rsid w:val="00003793"/>
    <w:rsid w:val="00010C24"/>
    <w:rsid w:val="00014948"/>
    <w:rsid w:val="0002317B"/>
    <w:rsid w:val="00026BC0"/>
    <w:rsid w:val="00091E1C"/>
    <w:rsid w:val="00096E0E"/>
    <w:rsid w:val="00104F89"/>
    <w:rsid w:val="001117FF"/>
    <w:rsid w:val="001553E2"/>
    <w:rsid w:val="001638DE"/>
    <w:rsid w:val="00171217"/>
    <w:rsid w:val="00173D3A"/>
    <w:rsid w:val="00177E0A"/>
    <w:rsid w:val="00186E73"/>
    <w:rsid w:val="001915C9"/>
    <w:rsid w:val="001A42A3"/>
    <w:rsid w:val="001C29A7"/>
    <w:rsid w:val="001D739A"/>
    <w:rsid w:val="001E0078"/>
    <w:rsid w:val="00200566"/>
    <w:rsid w:val="0021585F"/>
    <w:rsid w:val="00223394"/>
    <w:rsid w:val="002300E1"/>
    <w:rsid w:val="00257E4E"/>
    <w:rsid w:val="00270DAE"/>
    <w:rsid w:val="00270FF1"/>
    <w:rsid w:val="00284F40"/>
    <w:rsid w:val="002A4D23"/>
    <w:rsid w:val="002B68B3"/>
    <w:rsid w:val="002D27AA"/>
    <w:rsid w:val="002E17D7"/>
    <w:rsid w:val="0031357B"/>
    <w:rsid w:val="00322BBE"/>
    <w:rsid w:val="003237F8"/>
    <w:rsid w:val="00324B9F"/>
    <w:rsid w:val="00341FA5"/>
    <w:rsid w:val="0034267D"/>
    <w:rsid w:val="00373395"/>
    <w:rsid w:val="00373BB1"/>
    <w:rsid w:val="003B1D63"/>
    <w:rsid w:val="003B31D1"/>
    <w:rsid w:val="003B3DF8"/>
    <w:rsid w:val="003B52E5"/>
    <w:rsid w:val="003D1B20"/>
    <w:rsid w:val="003D3353"/>
    <w:rsid w:val="003E6075"/>
    <w:rsid w:val="0040493F"/>
    <w:rsid w:val="00424CAC"/>
    <w:rsid w:val="00435CA1"/>
    <w:rsid w:val="004437C7"/>
    <w:rsid w:val="00455000"/>
    <w:rsid w:val="00465364"/>
    <w:rsid w:val="00473145"/>
    <w:rsid w:val="00475F7C"/>
    <w:rsid w:val="00480816"/>
    <w:rsid w:val="004853EB"/>
    <w:rsid w:val="004A5E49"/>
    <w:rsid w:val="004C0E38"/>
    <w:rsid w:val="004C2763"/>
    <w:rsid w:val="004F6966"/>
    <w:rsid w:val="00507965"/>
    <w:rsid w:val="00561C99"/>
    <w:rsid w:val="00581ACA"/>
    <w:rsid w:val="00594092"/>
    <w:rsid w:val="00597B5D"/>
    <w:rsid w:val="005B414C"/>
    <w:rsid w:val="005C2CF9"/>
    <w:rsid w:val="00607F3F"/>
    <w:rsid w:val="00613346"/>
    <w:rsid w:val="00660619"/>
    <w:rsid w:val="00696E4D"/>
    <w:rsid w:val="006A1FBC"/>
    <w:rsid w:val="006B2627"/>
    <w:rsid w:val="006B4FD7"/>
    <w:rsid w:val="006B5FB4"/>
    <w:rsid w:val="006E5AFD"/>
    <w:rsid w:val="007345F5"/>
    <w:rsid w:val="00747FF5"/>
    <w:rsid w:val="00750397"/>
    <w:rsid w:val="00765FB7"/>
    <w:rsid w:val="00790F63"/>
    <w:rsid w:val="00792AE3"/>
    <w:rsid w:val="007B1DAA"/>
    <w:rsid w:val="007E0523"/>
    <w:rsid w:val="0081348C"/>
    <w:rsid w:val="00830F6C"/>
    <w:rsid w:val="00842EEB"/>
    <w:rsid w:val="008931BB"/>
    <w:rsid w:val="008951B3"/>
    <w:rsid w:val="008C7D13"/>
    <w:rsid w:val="008F6F69"/>
    <w:rsid w:val="008F70EF"/>
    <w:rsid w:val="00914E29"/>
    <w:rsid w:val="00917337"/>
    <w:rsid w:val="00920792"/>
    <w:rsid w:val="0094396F"/>
    <w:rsid w:val="00973254"/>
    <w:rsid w:val="0097348A"/>
    <w:rsid w:val="00976295"/>
    <w:rsid w:val="009A2AB5"/>
    <w:rsid w:val="009B2ABE"/>
    <w:rsid w:val="009D0945"/>
    <w:rsid w:val="009D6F97"/>
    <w:rsid w:val="009E27B6"/>
    <w:rsid w:val="009E2ED2"/>
    <w:rsid w:val="00A00A8F"/>
    <w:rsid w:val="00A04194"/>
    <w:rsid w:val="00A07A33"/>
    <w:rsid w:val="00A44406"/>
    <w:rsid w:val="00A638AC"/>
    <w:rsid w:val="00A645C4"/>
    <w:rsid w:val="00A726C5"/>
    <w:rsid w:val="00A727F5"/>
    <w:rsid w:val="00A86640"/>
    <w:rsid w:val="00A96557"/>
    <w:rsid w:val="00AC591B"/>
    <w:rsid w:val="00AD235F"/>
    <w:rsid w:val="00AD5828"/>
    <w:rsid w:val="00B114CD"/>
    <w:rsid w:val="00B374B3"/>
    <w:rsid w:val="00B436D9"/>
    <w:rsid w:val="00B72EFA"/>
    <w:rsid w:val="00B77DEF"/>
    <w:rsid w:val="00B8297C"/>
    <w:rsid w:val="00BA1BCC"/>
    <w:rsid w:val="00BA1BD9"/>
    <w:rsid w:val="00BA3902"/>
    <w:rsid w:val="00BE52FD"/>
    <w:rsid w:val="00BF0A76"/>
    <w:rsid w:val="00BF3292"/>
    <w:rsid w:val="00C0587D"/>
    <w:rsid w:val="00C26700"/>
    <w:rsid w:val="00C833CD"/>
    <w:rsid w:val="00C86936"/>
    <w:rsid w:val="00C93487"/>
    <w:rsid w:val="00CA4841"/>
    <w:rsid w:val="00CA6D07"/>
    <w:rsid w:val="00CF0051"/>
    <w:rsid w:val="00D06C97"/>
    <w:rsid w:val="00D17831"/>
    <w:rsid w:val="00D40424"/>
    <w:rsid w:val="00D6278C"/>
    <w:rsid w:val="00D65717"/>
    <w:rsid w:val="00D76581"/>
    <w:rsid w:val="00DB10B6"/>
    <w:rsid w:val="00E023F1"/>
    <w:rsid w:val="00E41685"/>
    <w:rsid w:val="00E43607"/>
    <w:rsid w:val="00E6607F"/>
    <w:rsid w:val="00E7312E"/>
    <w:rsid w:val="00E966C2"/>
    <w:rsid w:val="00EB37ED"/>
    <w:rsid w:val="00F11460"/>
    <w:rsid w:val="00F1198F"/>
    <w:rsid w:val="00F56F5B"/>
    <w:rsid w:val="00F63A9D"/>
    <w:rsid w:val="00F84E54"/>
    <w:rsid w:val="00F86418"/>
    <w:rsid w:val="00F9048F"/>
    <w:rsid w:val="00F9354D"/>
    <w:rsid w:val="00F951AD"/>
    <w:rsid w:val="00FB4869"/>
    <w:rsid w:val="00FC26E1"/>
    <w:rsid w:val="00FD31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54566"/>
  <w15:docId w15:val="{A76F2492-F0B1-4A7E-A102-200CCE54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Char"/>
    <w:uiPriority w:val="9"/>
    <w:unhideWhenUsed/>
    <w:qFormat/>
    <w:pPr>
      <w:keepNext/>
      <w:keepLines/>
      <w:spacing w:after="0"/>
      <w:ind w:right="460"/>
      <w:jc w:val="center"/>
      <w:outlineLvl w:val="0"/>
    </w:pPr>
    <w:rPr>
      <w:rFonts w:ascii="Calibri" w:eastAsia="Calibri" w:hAnsi="Calibri" w:cs="Calibri"/>
      <w:b/>
      <w:color w:val="002060"/>
      <w:sz w:val="23"/>
    </w:rPr>
  </w:style>
  <w:style w:type="paragraph" w:styleId="2">
    <w:name w:val="heading 2"/>
    <w:next w:val="a"/>
    <w:link w:val="2Char"/>
    <w:uiPriority w:val="9"/>
    <w:unhideWhenUsed/>
    <w:qFormat/>
    <w:pPr>
      <w:keepNext/>
      <w:keepLines/>
      <w:spacing w:after="112"/>
      <w:ind w:right="459"/>
      <w:jc w:val="center"/>
      <w:outlineLvl w:val="1"/>
    </w:pPr>
    <w:rPr>
      <w:rFonts w:ascii="Calibri" w:eastAsia="Calibri" w:hAnsi="Calibri" w:cs="Calibri"/>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Pr>
      <w:rFonts w:ascii="Calibri" w:eastAsia="Calibri" w:hAnsi="Calibri" w:cs="Calibri"/>
      <w:b/>
      <w:color w:val="000000"/>
      <w:sz w:val="22"/>
    </w:rPr>
  </w:style>
  <w:style w:type="character" w:customStyle="1" w:styleId="1Char">
    <w:name w:val="Επικεφαλίδα 1 Char"/>
    <w:link w:val="1"/>
    <w:uiPriority w:val="9"/>
    <w:rPr>
      <w:rFonts w:ascii="Calibri" w:eastAsia="Calibri" w:hAnsi="Calibri" w:cs="Calibri"/>
      <w:b/>
      <w:color w:val="002060"/>
      <w:sz w:val="23"/>
    </w:rPr>
  </w:style>
  <w:style w:type="paragraph" w:styleId="a3">
    <w:name w:val="header"/>
    <w:basedOn w:val="a"/>
    <w:link w:val="Char"/>
    <w:uiPriority w:val="99"/>
    <w:unhideWhenUsed/>
    <w:rsid w:val="00223394"/>
    <w:pPr>
      <w:tabs>
        <w:tab w:val="center" w:pos="4153"/>
        <w:tab w:val="right" w:pos="8306"/>
      </w:tabs>
      <w:spacing w:after="0" w:line="240" w:lineRule="auto"/>
    </w:pPr>
  </w:style>
  <w:style w:type="character" w:customStyle="1" w:styleId="Char">
    <w:name w:val="Κεφαλίδα Char"/>
    <w:basedOn w:val="a0"/>
    <w:link w:val="a3"/>
    <w:uiPriority w:val="99"/>
    <w:rsid w:val="00223394"/>
    <w:rPr>
      <w:rFonts w:ascii="Calibri" w:eastAsia="Calibri" w:hAnsi="Calibri" w:cs="Calibri"/>
      <w:color w:val="000000"/>
    </w:rPr>
  </w:style>
  <w:style w:type="paragraph" w:styleId="a4">
    <w:name w:val="footer"/>
    <w:basedOn w:val="a"/>
    <w:link w:val="Char0"/>
    <w:uiPriority w:val="99"/>
    <w:unhideWhenUsed/>
    <w:rsid w:val="00223394"/>
    <w:pPr>
      <w:tabs>
        <w:tab w:val="center" w:pos="4153"/>
        <w:tab w:val="right" w:pos="8306"/>
      </w:tabs>
      <w:spacing w:after="0" w:line="240" w:lineRule="auto"/>
    </w:pPr>
  </w:style>
  <w:style w:type="character" w:customStyle="1" w:styleId="Char0">
    <w:name w:val="Υποσέλιδο Char"/>
    <w:basedOn w:val="a0"/>
    <w:link w:val="a4"/>
    <w:uiPriority w:val="99"/>
    <w:rsid w:val="00223394"/>
    <w:rPr>
      <w:rFonts w:ascii="Calibri" w:eastAsia="Calibri" w:hAnsi="Calibri" w:cs="Calibri"/>
      <w:color w:val="000000"/>
    </w:rPr>
  </w:style>
  <w:style w:type="paragraph" w:customStyle="1" w:styleId="Default">
    <w:name w:val="Default"/>
    <w:rsid w:val="00FC26E1"/>
    <w:pPr>
      <w:autoSpaceDE w:val="0"/>
      <w:autoSpaceDN w:val="0"/>
      <w:adjustRightInd w:val="0"/>
      <w:spacing w:after="0" w:line="240" w:lineRule="auto"/>
    </w:pPr>
    <w:rPr>
      <w:rFonts w:ascii="Calibri" w:hAnsi="Calibri" w:cs="Calibri"/>
      <w:color w:val="000000"/>
      <w:sz w:val="24"/>
      <w:szCs w:val="24"/>
    </w:rPr>
  </w:style>
  <w:style w:type="paragraph" w:styleId="a5">
    <w:name w:val="Balloon Text"/>
    <w:basedOn w:val="a"/>
    <w:link w:val="Char1"/>
    <w:uiPriority w:val="99"/>
    <w:semiHidden/>
    <w:unhideWhenUsed/>
    <w:rsid w:val="002300E1"/>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2300E1"/>
    <w:rPr>
      <w:rFonts w:ascii="Segoe UI" w:eastAsia="Calibri" w:hAnsi="Segoe UI" w:cs="Segoe UI"/>
      <w:color w:val="000000"/>
      <w:sz w:val="18"/>
      <w:szCs w:val="18"/>
    </w:rPr>
  </w:style>
  <w:style w:type="paragraph" w:styleId="a6">
    <w:name w:val="List Paragraph"/>
    <w:basedOn w:val="a"/>
    <w:uiPriority w:val="34"/>
    <w:qFormat/>
    <w:rsid w:val="001C29A7"/>
    <w:pPr>
      <w:ind w:left="720"/>
      <w:contextualSpacing/>
    </w:pPr>
  </w:style>
  <w:style w:type="paragraph" w:styleId="Web">
    <w:name w:val="Normal (Web)"/>
    <w:basedOn w:val="a"/>
    <w:uiPriority w:val="99"/>
    <w:semiHidden/>
    <w:unhideWhenUsed/>
    <w:rsid w:val="00B8297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7">
    <w:name w:val="Strong"/>
    <w:basedOn w:val="a0"/>
    <w:uiPriority w:val="22"/>
    <w:qFormat/>
    <w:rsid w:val="00B8297C"/>
    <w:rPr>
      <w:b/>
      <w:bCs/>
    </w:rPr>
  </w:style>
  <w:style w:type="paragraph" w:customStyle="1" w:styleId="v1msonormal">
    <w:name w:val="v1msonormal"/>
    <w:basedOn w:val="a"/>
    <w:rsid w:val="00976295"/>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92119">
      <w:bodyDiv w:val="1"/>
      <w:marLeft w:val="0"/>
      <w:marRight w:val="0"/>
      <w:marTop w:val="0"/>
      <w:marBottom w:val="0"/>
      <w:divBdr>
        <w:top w:val="none" w:sz="0" w:space="0" w:color="auto"/>
        <w:left w:val="none" w:sz="0" w:space="0" w:color="auto"/>
        <w:bottom w:val="none" w:sz="0" w:space="0" w:color="auto"/>
        <w:right w:val="none" w:sz="0" w:space="0" w:color="auto"/>
      </w:divBdr>
    </w:div>
    <w:div w:id="372657778">
      <w:bodyDiv w:val="1"/>
      <w:marLeft w:val="0"/>
      <w:marRight w:val="0"/>
      <w:marTop w:val="0"/>
      <w:marBottom w:val="0"/>
      <w:divBdr>
        <w:top w:val="none" w:sz="0" w:space="0" w:color="auto"/>
        <w:left w:val="none" w:sz="0" w:space="0" w:color="auto"/>
        <w:bottom w:val="none" w:sz="0" w:space="0" w:color="auto"/>
        <w:right w:val="none" w:sz="0" w:space="0" w:color="auto"/>
      </w:divBdr>
    </w:div>
    <w:div w:id="399864597">
      <w:bodyDiv w:val="1"/>
      <w:marLeft w:val="0"/>
      <w:marRight w:val="0"/>
      <w:marTop w:val="0"/>
      <w:marBottom w:val="0"/>
      <w:divBdr>
        <w:top w:val="none" w:sz="0" w:space="0" w:color="auto"/>
        <w:left w:val="none" w:sz="0" w:space="0" w:color="auto"/>
        <w:bottom w:val="none" w:sz="0" w:space="0" w:color="auto"/>
        <w:right w:val="none" w:sz="0" w:space="0" w:color="auto"/>
      </w:divBdr>
      <w:divsChild>
        <w:div w:id="1173299290">
          <w:marLeft w:val="0"/>
          <w:marRight w:val="0"/>
          <w:marTop w:val="0"/>
          <w:marBottom w:val="0"/>
          <w:divBdr>
            <w:top w:val="none" w:sz="0" w:space="0" w:color="auto"/>
            <w:left w:val="none" w:sz="0" w:space="0" w:color="auto"/>
            <w:bottom w:val="none" w:sz="0" w:space="0" w:color="auto"/>
            <w:right w:val="none" w:sz="0" w:space="0" w:color="auto"/>
          </w:divBdr>
        </w:div>
        <w:div w:id="1089736828">
          <w:marLeft w:val="0"/>
          <w:marRight w:val="0"/>
          <w:marTop w:val="0"/>
          <w:marBottom w:val="0"/>
          <w:divBdr>
            <w:top w:val="none" w:sz="0" w:space="0" w:color="auto"/>
            <w:left w:val="none" w:sz="0" w:space="0" w:color="auto"/>
            <w:bottom w:val="none" w:sz="0" w:space="0" w:color="auto"/>
            <w:right w:val="none" w:sz="0" w:space="0" w:color="auto"/>
          </w:divBdr>
        </w:div>
        <w:div w:id="1931305664">
          <w:marLeft w:val="0"/>
          <w:marRight w:val="0"/>
          <w:marTop w:val="0"/>
          <w:marBottom w:val="0"/>
          <w:divBdr>
            <w:top w:val="none" w:sz="0" w:space="0" w:color="auto"/>
            <w:left w:val="none" w:sz="0" w:space="0" w:color="auto"/>
            <w:bottom w:val="none" w:sz="0" w:space="0" w:color="auto"/>
            <w:right w:val="none" w:sz="0" w:space="0" w:color="auto"/>
          </w:divBdr>
        </w:div>
        <w:div w:id="324166129">
          <w:marLeft w:val="0"/>
          <w:marRight w:val="0"/>
          <w:marTop w:val="0"/>
          <w:marBottom w:val="0"/>
          <w:divBdr>
            <w:top w:val="none" w:sz="0" w:space="0" w:color="auto"/>
            <w:left w:val="none" w:sz="0" w:space="0" w:color="auto"/>
            <w:bottom w:val="none" w:sz="0" w:space="0" w:color="auto"/>
            <w:right w:val="none" w:sz="0" w:space="0" w:color="auto"/>
          </w:divBdr>
        </w:div>
        <w:div w:id="1841653264">
          <w:marLeft w:val="0"/>
          <w:marRight w:val="0"/>
          <w:marTop w:val="0"/>
          <w:marBottom w:val="0"/>
          <w:divBdr>
            <w:top w:val="none" w:sz="0" w:space="0" w:color="auto"/>
            <w:left w:val="none" w:sz="0" w:space="0" w:color="auto"/>
            <w:bottom w:val="none" w:sz="0" w:space="0" w:color="auto"/>
            <w:right w:val="none" w:sz="0" w:space="0" w:color="auto"/>
          </w:divBdr>
        </w:div>
      </w:divsChild>
    </w:div>
    <w:div w:id="467939161">
      <w:bodyDiv w:val="1"/>
      <w:marLeft w:val="0"/>
      <w:marRight w:val="0"/>
      <w:marTop w:val="0"/>
      <w:marBottom w:val="0"/>
      <w:divBdr>
        <w:top w:val="none" w:sz="0" w:space="0" w:color="auto"/>
        <w:left w:val="none" w:sz="0" w:space="0" w:color="auto"/>
        <w:bottom w:val="none" w:sz="0" w:space="0" w:color="auto"/>
        <w:right w:val="none" w:sz="0" w:space="0" w:color="auto"/>
      </w:divBdr>
    </w:div>
    <w:div w:id="598634992">
      <w:bodyDiv w:val="1"/>
      <w:marLeft w:val="0"/>
      <w:marRight w:val="0"/>
      <w:marTop w:val="0"/>
      <w:marBottom w:val="0"/>
      <w:divBdr>
        <w:top w:val="none" w:sz="0" w:space="0" w:color="auto"/>
        <w:left w:val="none" w:sz="0" w:space="0" w:color="auto"/>
        <w:bottom w:val="none" w:sz="0" w:space="0" w:color="auto"/>
        <w:right w:val="none" w:sz="0" w:space="0" w:color="auto"/>
      </w:divBdr>
    </w:div>
    <w:div w:id="644049253">
      <w:bodyDiv w:val="1"/>
      <w:marLeft w:val="0"/>
      <w:marRight w:val="0"/>
      <w:marTop w:val="0"/>
      <w:marBottom w:val="0"/>
      <w:divBdr>
        <w:top w:val="none" w:sz="0" w:space="0" w:color="auto"/>
        <w:left w:val="none" w:sz="0" w:space="0" w:color="auto"/>
        <w:bottom w:val="none" w:sz="0" w:space="0" w:color="auto"/>
        <w:right w:val="none" w:sz="0" w:space="0" w:color="auto"/>
      </w:divBdr>
    </w:div>
    <w:div w:id="699208720">
      <w:bodyDiv w:val="1"/>
      <w:marLeft w:val="0"/>
      <w:marRight w:val="0"/>
      <w:marTop w:val="0"/>
      <w:marBottom w:val="0"/>
      <w:divBdr>
        <w:top w:val="none" w:sz="0" w:space="0" w:color="auto"/>
        <w:left w:val="none" w:sz="0" w:space="0" w:color="auto"/>
        <w:bottom w:val="none" w:sz="0" w:space="0" w:color="auto"/>
        <w:right w:val="none" w:sz="0" w:space="0" w:color="auto"/>
      </w:divBdr>
      <w:divsChild>
        <w:div w:id="303511243">
          <w:marLeft w:val="0"/>
          <w:marRight w:val="0"/>
          <w:marTop w:val="0"/>
          <w:marBottom w:val="0"/>
          <w:divBdr>
            <w:top w:val="none" w:sz="0" w:space="0" w:color="auto"/>
            <w:left w:val="none" w:sz="0" w:space="0" w:color="auto"/>
            <w:bottom w:val="none" w:sz="0" w:space="0" w:color="auto"/>
            <w:right w:val="none" w:sz="0" w:space="0" w:color="auto"/>
          </w:divBdr>
          <w:divsChild>
            <w:div w:id="1622495637">
              <w:marLeft w:val="0"/>
              <w:marRight w:val="0"/>
              <w:marTop w:val="0"/>
              <w:marBottom w:val="0"/>
              <w:divBdr>
                <w:top w:val="none" w:sz="0" w:space="0" w:color="auto"/>
                <w:left w:val="none" w:sz="0" w:space="0" w:color="auto"/>
                <w:bottom w:val="none" w:sz="0" w:space="0" w:color="auto"/>
                <w:right w:val="none" w:sz="0" w:space="0" w:color="auto"/>
              </w:divBdr>
            </w:div>
            <w:div w:id="1666980621">
              <w:marLeft w:val="0"/>
              <w:marRight w:val="0"/>
              <w:marTop w:val="0"/>
              <w:marBottom w:val="0"/>
              <w:divBdr>
                <w:top w:val="none" w:sz="0" w:space="0" w:color="auto"/>
                <w:left w:val="none" w:sz="0" w:space="0" w:color="auto"/>
                <w:bottom w:val="none" w:sz="0" w:space="0" w:color="auto"/>
                <w:right w:val="none" w:sz="0" w:space="0" w:color="auto"/>
              </w:divBdr>
            </w:div>
            <w:div w:id="1555192992">
              <w:marLeft w:val="0"/>
              <w:marRight w:val="0"/>
              <w:marTop w:val="0"/>
              <w:marBottom w:val="0"/>
              <w:divBdr>
                <w:top w:val="none" w:sz="0" w:space="0" w:color="auto"/>
                <w:left w:val="none" w:sz="0" w:space="0" w:color="auto"/>
                <w:bottom w:val="none" w:sz="0" w:space="0" w:color="auto"/>
                <w:right w:val="none" w:sz="0" w:space="0" w:color="auto"/>
              </w:divBdr>
            </w:div>
            <w:div w:id="4490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2545">
      <w:bodyDiv w:val="1"/>
      <w:marLeft w:val="0"/>
      <w:marRight w:val="0"/>
      <w:marTop w:val="0"/>
      <w:marBottom w:val="0"/>
      <w:divBdr>
        <w:top w:val="none" w:sz="0" w:space="0" w:color="auto"/>
        <w:left w:val="none" w:sz="0" w:space="0" w:color="auto"/>
        <w:bottom w:val="none" w:sz="0" w:space="0" w:color="auto"/>
        <w:right w:val="none" w:sz="0" w:space="0" w:color="auto"/>
      </w:divBdr>
      <w:divsChild>
        <w:div w:id="1982692039">
          <w:marLeft w:val="0"/>
          <w:marRight w:val="0"/>
          <w:marTop w:val="0"/>
          <w:marBottom w:val="0"/>
          <w:divBdr>
            <w:top w:val="none" w:sz="0" w:space="0" w:color="auto"/>
            <w:left w:val="none" w:sz="0" w:space="0" w:color="auto"/>
            <w:bottom w:val="none" w:sz="0" w:space="0" w:color="auto"/>
            <w:right w:val="none" w:sz="0" w:space="0" w:color="auto"/>
          </w:divBdr>
          <w:divsChild>
            <w:div w:id="1529950117">
              <w:marLeft w:val="0"/>
              <w:marRight w:val="0"/>
              <w:marTop w:val="0"/>
              <w:marBottom w:val="0"/>
              <w:divBdr>
                <w:top w:val="none" w:sz="0" w:space="0" w:color="auto"/>
                <w:left w:val="none" w:sz="0" w:space="0" w:color="auto"/>
                <w:bottom w:val="none" w:sz="0" w:space="0" w:color="auto"/>
                <w:right w:val="none" w:sz="0" w:space="0" w:color="auto"/>
              </w:divBdr>
              <w:divsChild>
                <w:div w:id="1549411429">
                  <w:marLeft w:val="0"/>
                  <w:marRight w:val="0"/>
                  <w:marTop w:val="0"/>
                  <w:marBottom w:val="0"/>
                  <w:divBdr>
                    <w:top w:val="none" w:sz="0" w:space="0" w:color="auto"/>
                    <w:left w:val="none" w:sz="0" w:space="0" w:color="auto"/>
                    <w:bottom w:val="none" w:sz="0" w:space="0" w:color="auto"/>
                    <w:right w:val="none" w:sz="0" w:space="0" w:color="auto"/>
                  </w:divBdr>
                  <w:divsChild>
                    <w:div w:id="216478205">
                      <w:marLeft w:val="0"/>
                      <w:marRight w:val="0"/>
                      <w:marTop w:val="0"/>
                      <w:marBottom w:val="0"/>
                      <w:divBdr>
                        <w:top w:val="none" w:sz="0" w:space="0" w:color="auto"/>
                        <w:left w:val="none" w:sz="0" w:space="0" w:color="auto"/>
                        <w:bottom w:val="none" w:sz="0" w:space="0" w:color="auto"/>
                        <w:right w:val="none" w:sz="0" w:space="0" w:color="auto"/>
                      </w:divBdr>
                      <w:divsChild>
                        <w:div w:id="1797673319">
                          <w:marLeft w:val="0"/>
                          <w:marRight w:val="0"/>
                          <w:marTop w:val="0"/>
                          <w:marBottom w:val="0"/>
                          <w:divBdr>
                            <w:top w:val="none" w:sz="0" w:space="0" w:color="auto"/>
                            <w:left w:val="none" w:sz="0" w:space="0" w:color="auto"/>
                            <w:bottom w:val="none" w:sz="0" w:space="0" w:color="auto"/>
                            <w:right w:val="none" w:sz="0" w:space="0" w:color="auto"/>
                          </w:divBdr>
                          <w:divsChild>
                            <w:div w:id="448205114">
                              <w:marLeft w:val="0"/>
                              <w:marRight w:val="0"/>
                              <w:marTop w:val="0"/>
                              <w:marBottom w:val="0"/>
                              <w:divBdr>
                                <w:top w:val="none" w:sz="0" w:space="0" w:color="auto"/>
                                <w:left w:val="none" w:sz="0" w:space="0" w:color="auto"/>
                                <w:bottom w:val="none" w:sz="0" w:space="0" w:color="auto"/>
                                <w:right w:val="none" w:sz="0" w:space="0" w:color="auto"/>
                              </w:divBdr>
                              <w:divsChild>
                                <w:div w:id="1047417986">
                                  <w:marLeft w:val="0"/>
                                  <w:marRight w:val="0"/>
                                  <w:marTop w:val="0"/>
                                  <w:marBottom w:val="0"/>
                                  <w:divBdr>
                                    <w:top w:val="none" w:sz="0" w:space="0" w:color="auto"/>
                                    <w:left w:val="none" w:sz="0" w:space="0" w:color="auto"/>
                                    <w:bottom w:val="none" w:sz="0" w:space="0" w:color="auto"/>
                                    <w:right w:val="none" w:sz="0" w:space="0" w:color="auto"/>
                                  </w:divBdr>
                                </w:div>
                                <w:div w:id="710305936">
                                  <w:marLeft w:val="0"/>
                                  <w:marRight w:val="0"/>
                                  <w:marTop w:val="0"/>
                                  <w:marBottom w:val="0"/>
                                  <w:divBdr>
                                    <w:top w:val="none" w:sz="0" w:space="0" w:color="auto"/>
                                    <w:left w:val="none" w:sz="0" w:space="0" w:color="auto"/>
                                    <w:bottom w:val="none" w:sz="0" w:space="0" w:color="auto"/>
                                    <w:right w:val="none" w:sz="0" w:space="0" w:color="auto"/>
                                  </w:divBdr>
                                </w:div>
                                <w:div w:id="327707276">
                                  <w:marLeft w:val="0"/>
                                  <w:marRight w:val="0"/>
                                  <w:marTop w:val="0"/>
                                  <w:marBottom w:val="0"/>
                                  <w:divBdr>
                                    <w:top w:val="none" w:sz="0" w:space="0" w:color="auto"/>
                                    <w:left w:val="none" w:sz="0" w:space="0" w:color="auto"/>
                                    <w:bottom w:val="none" w:sz="0" w:space="0" w:color="auto"/>
                                    <w:right w:val="none" w:sz="0" w:space="0" w:color="auto"/>
                                  </w:divBdr>
                                </w:div>
                                <w:div w:id="653147873">
                                  <w:marLeft w:val="0"/>
                                  <w:marRight w:val="0"/>
                                  <w:marTop w:val="0"/>
                                  <w:marBottom w:val="0"/>
                                  <w:divBdr>
                                    <w:top w:val="none" w:sz="0" w:space="0" w:color="auto"/>
                                    <w:left w:val="none" w:sz="0" w:space="0" w:color="auto"/>
                                    <w:bottom w:val="none" w:sz="0" w:space="0" w:color="auto"/>
                                    <w:right w:val="none" w:sz="0" w:space="0" w:color="auto"/>
                                  </w:divBdr>
                                </w:div>
                                <w:div w:id="1624573960">
                                  <w:marLeft w:val="0"/>
                                  <w:marRight w:val="0"/>
                                  <w:marTop w:val="0"/>
                                  <w:marBottom w:val="0"/>
                                  <w:divBdr>
                                    <w:top w:val="none" w:sz="0" w:space="0" w:color="auto"/>
                                    <w:left w:val="none" w:sz="0" w:space="0" w:color="auto"/>
                                    <w:bottom w:val="none" w:sz="0" w:space="0" w:color="auto"/>
                                    <w:right w:val="none" w:sz="0" w:space="0" w:color="auto"/>
                                  </w:divBdr>
                                </w:div>
                                <w:div w:id="922450409">
                                  <w:marLeft w:val="0"/>
                                  <w:marRight w:val="0"/>
                                  <w:marTop w:val="0"/>
                                  <w:marBottom w:val="0"/>
                                  <w:divBdr>
                                    <w:top w:val="none" w:sz="0" w:space="0" w:color="auto"/>
                                    <w:left w:val="none" w:sz="0" w:space="0" w:color="auto"/>
                                    <w:bottom w:val="none" w:sz="0" w:space="0" w:color="auto"/>
                                    <w:right w:val="none" w:sz="0" w:space="0" w:color="auto"/>
                                  </w:divBdr>
                                </w:div>
                                <w:div w:id="102117449">
                                  <w:marLeft w:val="0"/>
                                  <w:marRight w:val="0"/>
                                  <w:marTop w:val="0"/>
                                  <w:marBottom w:val="0"/>
                                  <w:divBdr>
                                    <w:top w:val="none" w:sz="0" w:space="0" w:color="auto"/>
                                    <w:left w:val="none" w:sz="0" w:space="0" w:color="auto"/>
                                    <w:bottom w:val="none" w:sz="0" w:space="0" w:color="auto"/>
                                    <w:right w:val="none" w:sz="0" w:space="0" w:color="auto"/>
                                  </w:divBdr>
                                </w:div>
                                <w:div w:id="18383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154123">
          <w:marLeft w:val="0"/>
          <w:marRight w:val="0"/>
          <w:marTop w:val="0"/>
          <w:marBottom w:val="0"/>
          <w:divBdr>
            <w:top w:val="none" w:sz="0" w:space="0" w:color="auto"/>
            <w:left w:val="none" w:sz="0" w:space="0" w:color="auto"/>
            <w:bottom w:val="none" w:sz="0" w:space="0" w:color="auto"/>
            <w:right w:val="none" w:sz="0" w:space="0" w:color="auto"/>
          </w:divBdr>
          <w:divsChild>
            <w:div w:id="1861312543">
              <w:marLeft w:val="0"/>
              <w:marRight w:val="0"/>
              <w:marTop w:val="0"/>
              <w:marBottom w:val="0"/>
              <w:divBdr>
                <w:top w:val="none" w:sz="0" w:space="0" w:color="auto"/>
                <w:left w:val="none" w:sz="0" w:space="0" w:color="auto"/>
                <w:bottom w:val="none" w:sz="0" w:space="0" w:color="auto"/>
                <w:right w:val="none" w:sz="0" w:space="0" w:color="auto"/>
              </w:divBdr>
              <w:divsChild>
                <w:div w:id="1020929470">
                  <w:marLeft w:val="0"/>
                  <w:marRight w:val="0"/>
                  <w:marTop w:val="0"/>
                  <w:marBottom w:val="0"/>
                  <w:divBdr>
                    <w:top w:val="none" w:sz="0" w:space="0" w:color="auto"/>
                    <w:left w:val="none" w:sz="0" w:space="0" w:color="auto"/>
                    <w:bottom w:val="none" w:sz="0" w:space="0" w:color="auto"/>
                    <w:right w:val="none" w:sz="0" w:space="0" w:color="auto"/>
                  </w:divBdr>
                  <w:divsChild>
                    <w:div w:id="20172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081955">
      <w:bodyDiv w:val="1"/>
      <w:marLeft w:val="0"/>
      <w:marRight w:val="0"/>
      <w:marTop w:val="0"/>
      <w:marBottom w:val="0"/>
      <w:divBdr>
        <w:top w:val="none" w:sz="0" w:space="0" w:color="auto"/>
        <w:left w:val="none" w:sz="0" w:space="0" w:color="auto"/>
        <w:bottom w:val="none" w:sz="0" w:space="0" w:color="auto"/>
        <w:right w:val="none" w:sz="0" w:space="0" w:color="auto"/>
      </w:divBdr>
    </w:div>
    <w:div w:id="1623880014">
      <w:bodyDiv w:val="1"/>
      <w:marLeft w:val="0"/>
      <w:marRight w:val="0"/>
      <w:marTop w:val="0"/>
      <w:marBottom w:val="0"/>
      <w:divBdr>
        <w:top w:val="none" w:sz="0" w:space="0" w:color="auto"/>
        <w:left w:val="none" w:sz="0" w:space="0" w:color="auto"/>
        <w:bottom w:val="none" w:sz="0" w:space="0" w:color="auto"/>
        <w:right w:val="none" w:sz="0" w:space="0" w:color="auto"/>
      </w:divBdr>
      <w:divsChild>
        <w:div w:id="746195410">
          <w:marLeft w:val="0"/>
          <w:marRight w:val="0"/>
          <w:marTop w:val="0"/>
          <w:marBottom w:val="0"/>
          <w:divBdr>
            <w:top w:val="none" w:sz="0" w:space="0" w:color="auto"/>
            <w:left w:val="none" w:sz="0" w:space="0" w:color="auto"/>
            <w:bottom w:val="none" w:sz="0" w:space="0" w:color="auto"/>
            <w:right w:val="none" w:sz="0" w:space="0" w:color="auto"/>
          </w:divBdr>
        </w:div>
        <w:div w:id="924459774">
          <w:marLeft w:val="0"/>
          <w:marRight w:val="0"/>
          <w:marTop w:val="0"/>
          <w:marBottom w:val="0"/>
          <w:divBdr>
            <w:top w:val="none" w:sz="0" w:space="0" w:color="auto"/>
            <w:left w:val="none" w:sz="0" w:space="0" w:color="auto"/>
            <w:bottom w:val="none" w:sz="0" w:space="0" w:color="auto"/>
            <w:right w:val="none" w:sz="0" w:space="0" w:color="auto"/>
          </w:divBdr>
        </w:div>
        <w:div w:id="100612597">
          <w:marLeft w:val="0"/>
          <w:marRight w:val="0"/>
          <w:marTop w:val="0"/>
          <w:marBottom w:val="0"/>
          <w:divBdr>
            <w:top w:val="none" w:sz="0" w:space="0" w:color="auto"/>
            <w:left w:val="none" w:sz="0" w:space="0" w:color="auto"/>
            <w:bottom w:val="none" w:sz="0" w:space="0" w:color="auto"/>
            <w:right w:val="none" w:sz="0" w:space="0" w:color="auto"/>
          </w:divBdr>
        </w:div>
        <w:div w:id="163278625">
          <w:marLeft w:val="0"/>
          <w:marRight w:val="0"/>
          <w:marTop w:val="0"/>
          <w:marBottom w:val="0"/>
          <w:divBdr>
            <w:top w:val="none" w:sz="0" w:space="0" w:color="auto"/>
            <w:left w:val="none" w:sz="0" w:space="0" w:color="auto"/>
            <w:bottom w:val="none" w:sz="0" w:space="0" w:color="auto"/>
            <w:right w:val="none" w:sz="0" w:space="0" w:color="auto"/>
          </w:divBdr>
        </w:div>
      </w:divsChild>
    </w:div>
    <w:div w:id="1629777815">
      <w:bodyDiv w:val="1"/>
      <w:marLeft w:val="0"/>
      <w:marRight w:val="0"/>
      <w:marTop w:val="0"/>
      <w:marBottom w:val="0"/>
      <w:divBdr>
        <w:top w:val="none" w:sz="0" w:space="0" w:color="auto"/>
        <w:left w:val="none" w:sz="0" w:space="0" w:color="auto"/>
        <w:bottom w:val="none" w:sz="0" w:space="0" w:color="auto"/>
        <w:right w:val="none" w:sz="0" w:space="0" w:color="auto"/>
      </w:divBdr>
    </w:div>
    <w:div w:id="1762289868">
      <w:bodyDiv w:val="1"/>
      <w:marLeft w:val="0"/>
      <w:marRight w:val="0"/>
      <w:marTop w:val="0"/>
      <w:marBottom w:val="0"/>
      <w:divBdr>
        <w:top w:val="none" w:sz="0" w:space="0" w:color="auto"/>
        <w:left w:val="none" w:sz="0" w:space="0" w:color="auto"/>
        <w:bottom w:val="none" w:sz="0" w:space="0" w:color="auto"/>
        <w:right w:val="none" w:sz="0" w:space="0" w:color="auto"/>
      </w:divBdr>
    </w:div>
    <w:div w:id="2117171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8" Type="http://schemas.openxmlformats.org/officeDocument/2006/relationships/hyperlink" Target="http://www.aliartos.gov.gr/" TargetMode="External"/><Relationship Id="rId3" Type="http://schemas.openxmlformats.org/officeDocument/2006/relationships/hyperlink" Target="http://www.aliartos.gov.gr/" TargetMode="External"/><Relationship Id="rId7" Type="http://schemas.openxmlformats.org/officeDocument/2006/relationships/hyperlink" Target="http://www.aliartos.gov.gr/" TargetMode="External"/><Relationship Id="rId2" Type="http://schemas.openxmlformats.org/officeDocument/2006/relationships/hyperlink" Target="http://www.aliartos.gov.gr/" TargetMode="External"/><Relationship Id="rId1" Type="http://schemas.openxmlformats.org/officeDocument/2006/relationships/hyperlink" Target="http://www.aliartos.gov.gr/" TargetMode="External"/><Relationship Id="rId6" Type="http://schemas.openxmlformats.org/officeDocument/2006/relationships/hyperlink" Target="http://www.aliartos.gov.gr/" TargetMode="External"/><Relationship Id="rId5" Type="http://schemas.openxmlformats.org/officeDocument/2006/relationships/hyperlink" Target="http://www.aliartos.gov.gr/" TargetMode="External"/><Relationship Id="rId4" Type="http://schemas.openxmlformats.org/officeDocument/2006/relationships/hyperlink" Target="http://www.aliartos.gov.gr/" TargetMode="External"/><Relationship Id="rId9" Type="http://schemas.openxmlformats.org/officeDocument/2006/relationships/hyperlink" Target="http://www.aliarto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6FA7F-6BDA-47B8-8D38-6011C14F2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2743</Characters>
  <Application>Microsoft Office Word</Application>
  <DocSecurity>4</DocSecurity>
  <Lines>22</Lines>
  <Paragraphs>6</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MARINA</dc:creator>
  <cp:keywords/>
  <cp:lastModifiedBy>Angelos Papadopoulos</cp:lastModifiedBy>
  <cp:revision>2</cp:revision>
  <cp:lastPrinted>2024-07-26T09:21:00Z</cp:lastPrinted>
  <dcterms:created xsi:type="dcterms:W3CDTF">2024-08-09T13:16:00Z</dcterms:created>
  <dcterms:modified xsi:type="dcterms:W3CDTF">2024-08-09T13:16:00Z</dcterms:modified>
</cp:coreProperties>
</file>