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98F" w:rsidRPr="00BA1BCC" w:rsidRDefault="00F1198F">
      <w:pPr>
        <w:spacing w:after="124"/>
        <w:ind w:left="103" w:right="1155" w:hanging="10"/>
        <w:rPr>
          <w:rFonts w:ascii="Tahoma" w:eastAsia="Tahoma" w:hAnsi="Tahoma" w:cs="Tahoma"/>
          <w:b/>
          <w:color w:val="1F497D"/>
          <w:sz w:val="20"/>
          <w:lang w:val="en-US"/>
        </w:rPr>
      </w:pPr>
    </w:p>
    <w:p w:rsidR="00F1198F" w:rsidRDefault="00F1198F">
      <w:pPr>
        <w:spacing w:after="124"/>
        <w:ind w:left="103" w:right="1155" w:hanging="10"/>
        <w:rPr>
          <w:rFonts w:ascii="Tahoma" w:eastAsia="Tahoma" w:hAnsi="Tahoma" w:cs="Tahoma"/>
          <w:b/>
          <w:color w:val="1F497D"/>
          <w:sz w:val="20"/>
        </w:rPr>
      </w:pPr>
    </w:p>
    <w:p w:rsidR="00F1198F" w:rsidRDefault="00F1198F">
      <w:pPr>
        <w:spacing w:after="124"/>
        <w:ind w:left="103" w:right="1155" w:hanging="10"/>
        <w:rPr>
          <w:rFonts w:ascii="Tahoma" w:eastAsia="Tahoma" w:hAnsi="Tahoma" w:cs="Tahoma"/>
          <w:b/>
          <w:color w:val="1F497D"/>
          <w:sz w:val="20"/>
        </w:rPr>
      </w:pPr>
    </w:p>
    <w:p w:rsidR="00F1198F" w:rsidRDefault="00F1198F">
      <w:pPr>
        <w:spacing w:after="124"/>
        <w:ind w:left="103" w:right="1155" w:hanging="10"/>
        <w:rPr>
          <w:rFonts w:ascii="Tahoma" w:eastAsia="Tahoma" w:hAnsi="Tahoma" w:cs="Tahoma"/>
          <w:b/>
          <w:color w:val="1F497D"/>
          <w:sz w:val="20"/>
        </w:rPr>
      </w:pPr>
    </w:p>
    <w:p w:rsidR="00917337" w:rsidRDefault="006B5FB4" w:rsidP="00F1198F">
      <w:pPr>
        <w:spacing w:after="124"/>
        <w:ind w:right="115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465582</wp:posOffset>
            </wp:positionH>
            <wp:positionV relativeFrom="paragraph">
              <wp:posOffset>-848098</wp:posOffset>
            </wp:positionV>
            <wp:extent cx="704850" cy="814476"/>
            <wp:effectExtent l="0" t="0" r="0" b="0"/>
            <wp:wrapSquare wrapText="bothSides"/>
            <wp:docPr id="61" name="Pictu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814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4459097</wp:posOffset>
            </wp:positionH>
            <wp:positionV relativeFrom="paragraph">
              <wp:posOffset>-523206</wp:posOffset>
            </wp:positionV>
            <wp:extent cx="1221105" cy="962025"/>
            <wp:effectExtent l="0" t="0" r="0" b="0"/>
            <wp:wrapSquare wrapText="bothSides"/>
            <wp:docPr id="79" name="Pictur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2110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b/>
          <w:color w:val="1F497D"/>
          <w:sz w:val="20"/>
        </w:rPr>
        <w:t xml:space="preserve">ΕΛΛΗΝΙΚΗ ΔΗΜΟΚΡΑΤΙΑ </w:t>
      </w:r>
      <w:r>
        <w:rPr>
          <w:rFonts w:ascii="Tahoma" w:eastAsia="Tahoma" w:hAnsi="Tahoma" w:cs="Tahoma"/>
          <w:b/>
          <w:sz w:val="20"/>
        </w:rPr>
        <w:t xml:space="preserve"> </w:t>
      </w:r>
    </w:p>
    <w:p w:rsidR="00917337" w:rsidRDefault="006B5FB4" w:rsidP="00021947">
      <w:pPr>
        <w:tabs>
          <w:tab w:val="left" w:pos="8931"/>
        </w:tabs>
        <w:spacing w:after="0"/>
        <w:ind w:right="1155"/>
        <w:rPr>
          <w:rFonts w:ascii="Tahoma" w:eastAsia="Tahoma" w:hAnsi="Tahoma" w:cs="Tahoma"/>
          <w:b/>
          <w:color w:val="1F497D"/>
          <w:sz w:val="20"/>
        </w:rPr>
      </w:pPr>
      <w:r>
        <w:rPr>
          <w:rFonts w:ascii="Tahoma" w:eastAsia="Tahoma" w:hAnsi="Tahoma" w:cs="Tahoma"/>
          <w:b/>
          <w:color w:val="1F497D"/>
          <w:sz w:val="20"/>
        </w:rPr>
        <w:t xml:space="preserve">ΝΟΜΟΣ ΒΟΙΩΤΙΑΣ </w:t>
      </w:r>
    </w:p>
    <w:p w:rsidR="00096E0E" w:rsidRPr="001D739A" w:rsidRDefault="006B5FB4" w:rsidP="001D739A">
      <w:pPr>
        <w:spacing w:after="0"/>
        <w:ind w:right="1106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b/>
          <w:color w:val="1F497D"/>
          <w:sz w:val="20"/>
        </w:rPr>
        <w:t xml:space="preserve">ΔΗΜΟΣ ΑΛΙΑΡΤΟΥ – ΘΕΣΠΙΕΩΝ </w:t>
      </w:r>
      <w:r w:rsidR="00D17831">
        <w:rPr>
          <w:rFonts w:ascii="Tahoma" w:eastAsia="Tahoma" w:hAnsi="Tahoma" w:cs="Tahoma"/>
          <w:b/>
          <w:color w:val="1F497D"/>
          <w:sz w:val="20"/>
        </w:rPr>
        <w:t xml:space="preserve">                                                                </w:t>
      </w:r>
      <w:r w:rsidRPr="00FC26E1">
        <w:rPr>
          <w:rFonts w:ascii="Tahoma" w:eastAsia="Tahoma" w:hAnsi="Tahoma" w:cs="Tahoma"/>
          <w:sz w:val="18"/>
        </w:rPr>
        <w:tab/>
      </w:r>
      <w:r w:rsidR="001638DE">
        <w:rPr>
          <w:rFonts w:ascii="Tahoma" w:eastAsia="Tahoma" w:hAnsi="Tahoma" w:cs="Tahoma"/>
          <w:sz w:val="18"/>
        </w:rPr>
        <w:t xml:space="preserve"> </w:t>
      </w:r>
      <w:r w:rsidR="00976295">
        <w:rPr>
          <w:rFonts w:ascii="Tahoma" w:eastAsia="Tahoma" w:hAnsi="Tahoma" w:cs="Tahoma"/>
          <w:sz w:val="18"/>
        </w:rPr>
        <w:t xml:space="preserve">                                                                                                               </w:t>
      </w:r>
      <w:r w:rsidR="00976295" w:rsidRPr="00400CC8">
        <w:rPr>
          <w:rFonts w:ascii="Tahoma" w:eastAsia="Tahoma" w:hAnsi="Tahoma" w:cs="Tahoma"/>
          <w:sz w:val="20"/>
          <w:szCs w:val="20"/>
        </w:rPr>
        <w:t xml:space="preserve">Αλίαρτος, </w:t>
      </w:r>
      <w:r w:rsidR="00BE1172">
        <w:rPr>
          <w:rFonts w:ascii="Tahoma" w:eastAsia="Tahoma" w:hAnsi="Tahoma" w:cs="Tahoma"/>
          <w:sz w:val="20"/>
          <w:szCs w:val="20"/>
        </w:rPr>
        <w:t>06-11</w:t>
      </w:r>
      <w:r w:rsidR="006A1FBC" w:rsidRPr="00400CC8">
        <w:rPr>
          <w:rFonts w:ascii="Tahoma" w:eastAsia="Tahoma" w:hAnsi="Tahoma" w:cs="Tahoma"/>
          <w:sz w:val="20"/>
          <w:szCs w:val="20"/>
        </w:rPr>
        <w:t>-2024</w:t>
      </w:r>
    </w:p>
    <w:p w:rsidR="00EB37ED" w:rsidRDefault="00EB37ED" w:rsidP="00EB37ED">
      <w:pPr>
        <w:rPr>
          <w:sz w:val="28"/>
          <w:szCs w:val="28"/>
        </w:rPr>
      </w:pPr>
    </w:p>
    <w:p w:rsidR="008D43CC" w:rsidRDefault="008D43CC" w:rsidP="00EB37ED">
      <w:pPr>
        <w:rPr>
          <w:sz w:val="28"/>
          <w:szCs w:val="28"/>
        </w:rPr>
      </w:pPr>
    </w:p>
    <w:p w:rsidR="00B56784" w:rsidRPr="00B56784" w:rsidRDefault="0097348A" w:rsidP="009A2AB5">
      <w:pPr>
        <w:rPr>
          <w:b/>
          <w:sz w:val="40"/>
          <w:szCs w:val="40"/>
          <w:u w:val="single"/>
        </w:rPr>
      </w:pPr>
      <w:r>
        <w:rPr>
          <w:sz w:val="28"/>
          <w:szCs w:val="28"/>
        </w:rPr>
        <w:t xml:space="preserve"> </w:t>
      </w:r>
      <w:r w:rsidR="00B56784">
        <w:rPr>
          <w:b/>
          <w:sz w:val="28"/>
          <w:szCs w:val="28"/>
        </w:rPr>
        <w:t xml:space="preserve">                </w:t>
      </w:r>
      <w:r w:rsidR="00BE1172">
        <w:rPr>
          <w:b/>
          <w:sz w:val="28"/>
          <w:szCs w:val="28"/>
        </w:rPr>
        <w:t xml:space="preserve">                          </w:t>
      </w:r>
      <w:r w:rsidR="00B56784">
        <w:rPr>
          <w:b/>
          <w:sz w:val="28"/>
          <w:szCs w:val="28"/>
        </w:rPr>
        <w:t xml:space="preserve"> </w:t>
      </w:r>
      <w:r w:rsidR="00BE1172">
        <w:rPr>
          <w:b/>
          <w:sz w:val="40"/>
          <w:szCs w:val="40"/>
          <w:u w:val="single"/>
        </w:rPr>
        <w:t>ΑΝΑΚΟΙΝΩΣΗ - ΚΑΛΕΣΜΑ</w:t>
      </w:r>
    </w:p>
    <w:p w:rsidR="008D43CC" w:rsidRPr="008D43CC" w:rsidRDefault="008D43CC" w:rsidP="009A2AB5">
      <w:pPr>
        <w:rPr>
          <w:b/>
          <w:sz w:val="40"/>
          <w:szCs w:val="40"/>
          <w:u w:val="single"/>
        </w:rPr>
      </w:pPr>
    </w:p>
    <w:p w:rsidR="00BE1172" w:rsidRDefault="00BE1172" w:rsidP="008D43CC">
      <w:pPr>
        <w:pStyle w:val="Web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Κατά την τακτική συνεδρίαση του Δημοτικού Συμβουλίου</w:t>
      </w:r>
      <w:r w:rsidR="00B54517">
        <w:rPr>
          <w:rFonts w:ascii="Calibri" w:hAnsi="Calibri" w:cs="Calibri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t xml:space="preserve"> εκφράστηκε ομόφωνα</w:t>
      </w:r>
      <w:r w:rsidR="00592B8C">
        <w:rPr>
          <w:rFonts w:ascii="Calibri" w:hAnsi="Calibri" w:cs="Calibri"/>
          <w:sz w:val="28"/>
          <w:szCs w:val="28"/>
        </w:rPr>
        <w:t xml:space="preserve"> από όλες τις παρατάξεις,</w:t>
      </w:r>
      <w:r>
        <w:rPr>
          <w:rFonts w:ascii="Calibri" w:hAnsi="Calibri" w:cs="Calibri"/>
          <w:sz w:val="28"/>
          <w:szCs w:val="28"/>
        </w:rPr>
        <w:t xml:space="preserve"> η πλήρης αντίθεση </w:t>
      </w:r>
      <w:r w:rsidR="00B54517">
        <w:rPr>
          <w:rFonts w:ascii="Calibri" w:hAnsi="Calibri" w:cs="Calibri"/>
          <w:sz w:val="28"/>
          <w:szCs w:val="28"/>
        </w:rPr>
        <w:t xml:space="preserve">για εγκατάσταση μπαταριών στον Δήμο Αλιάρτου – </w:t>
      </w:r>
      <w:proofErr w:type="spellStart"/>
      <w:r w:rsidR="00B54517">
        <w:rPr>
          <w:rFonts w:ascii="Calibri" w:hAnsi="Calibri" w:cs="Calibri"/>
          <w:sz w:val="28"/>
          <w:szCs w:val="28"/>
        </w:rPr>
        <w:t>Θεσπιέων</w:t>
      </w:r>
      <w:proofErr w:type="spellEnd"/>
      <w:r w:rsidR="00B54517">
        <w:rPr>
          <w:rFonts w:ascii="Calibri" w:hAnsi="Calibri" w:cs="Calibri"/>
          <w:sz w:val="28"/>
          <w:szCs w:val="28"/>
        </w:rPr>
        <w:t>,</w:t>
      </w:r>
      <w:r w:rsidR="00592B8C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σύμφωνα με την απόφαση της ΡΑΕ, την έγκριση περιβαλλοντικών όρων</w:t>
      </w:r>
      <w:r w:rsidR="006B16F4">
        <w:rPr>
          <w:rFonts w:ascii="Calibri" w:hAnsi="Calibri" w:cs="Calibri"/>
          <w:sz w:val="28"/>
          <w:szCs w:val="28"/>
        </w:rPr>
        <w:t xml:space="preserve"> του τμήματος περιβάλλοντος </w:t>
      </w:r>
      <w:r w:rsidR="00592B8C">
        <w:rPr>
          <w:rFonts w:ascii="Calibri" w:hAnsi="Calibri" w:cs="Calibri"/>
          <w:sz w:val="28"/>
          <w:szCs w:val="28"/>
        </w:rPr>
        <w:t xml:space="preserve">της </w:t>
      </w:r>
      <w:r w:rsidR="006B16F4">
        <w:rPr>
          <w:rFonts w:ascii="Calibri" w:hAnsi="Calibri" w:cs="Calibri"/>
          <w:sz w:val="28"/>
          <w:szCs w:val="28"/>
        </w:rPr>
        <w:t xml:space="preserve">Π. Ε. Βοιωτίας, </w:t>
      </w:r>
      <w:r>
        <w:rPr>
          <w:rFonts w:ascii="Calibri" w:hAnsi="Calibri" w:cs="Calibri"/>
          <w:sz w:val="28"/>
          <w:szCs w:val="28"/>
        </w:rPr>
        <w:t xml:space="preserve"> που προβλέπει την τοποθέτηση δεκαέξι (16) συγκροτημάτων (κοντέινερ) μπαταριών</w:t>
      </w:r>
      <w:r w:rsidR="00B15716">
        <w:rPr>
          <w:rFonts w:ascii="Calibri" w:hAnsi="Calibri" w:cs="Calibri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t xml:space="preserve"> λίγα μέτρα από τα σπίτια της Δημοτικής Κοινότητας Αλιάρτου.</w:t>
      </w:r>
    </w:p>
    <w:p w:rsidR="00213A96" w:rsidRDefault="00BE1172" w:rsidP="008D43CC">
      <w:pPr>
        <w:pStyle w:val="Web"/>
        <w:rPr>
          <w:rFonts w:ascii="Calibri" w:hAnsi="Calibri" w:cs="Calibri"/>
          <w:b/>
          <w:sz w:val="28"/>
          <w:szCs w:val="28"/>
        </w:rPr>
      </w:pPr>
      <w:r w:rsidRPr="00B15716">
        <w:rPr>
          <w:rFonts w:ascii="Calibri" w:hAnsi="Calibri" w:cs="Calibri"/>
          <w:b/>
          <w:sz w:val="28"/>
          <w:szCs w:val="28"/>
        </w:rPr>
        <w:t>Καλούμε όλους τους Δημότες</w:t>
      </w:r>
      <w:r w:rsidR="00592B8C">
        <w:rPr>
          <w:rFonts w:ascii="Calibri" w:hAnsi="Calibri" w:cs="Calibri"/>
          <w:b/>
          <w:sz w:val="28"/>
          <w:szCs w:val="28"/>
        </w:rPr>
        <w:t xml:space="preserve"> - </w:t>
      </w:r>
      <w:proofErr w:type="spellStart"/>
      <w:r w:rsidR="00592B8C" w:rsidRPr="00213A96">
        <w:rPr>
          <w:rFonts w:ascii="Calibri" w:hAnsi="Calibri" w:cs="Calibri"/>
          <w:b/>
          <w:sz w:val="28"/>
          <w:szCs w:val="28"/>
        </w:rPr>
        <w:t>ισσες</w:t>
      </w:r>
      <w:proofErr w:type="spellEnd"/>
      <w:r w:rsidRPr="00B15716">
        <w:rPr>
          <w:rFonts w:ascii="Calibri" w:hAnsi="Calibri" w:cs="Calibri"/>
          <w:b/>
          <w:sz w:val="28"/>
          <w:szCs w:val="28"/>
        </w:rPr>
        <w:t>, Συλλόγους</w:t>
      </w:r>
      <w:r w:rsidR="00B15716" w:rsidRPr="00B15716">
        <w:rPr>
          <w:rFonts w:ascii="Calibri" w:hAnsi="Calibri" w:cs="Calibri"/>
          <w:b/>
          <w:sz w:val="28"/>
          <w:szCs w:val="28"/>
        </w:rPr>
        <w:t xml:space="preserve"> – Φορείς</w:t>
      </w:r>
      <w:r w:rsidR="00213A96">
        <w:rPr>
          <w:rFonts w:ascii="Calibri" w:hAnsi="Calibri" w:cs="Calibri"/>
          <w:b/>
          <w:sz w:val="28"/>
          <w:szCs w:val="28"/>
        </w:rPr>
        <w:t>,</w:t>
      </w:r>
    </w:p>
    <w:p w:rsidR="00B15716" w:rsidRPr="00B15716" w:rsidRDefault="00B15716" w:rsidP="008D43CC">
      <w:pPr>
        <w:pStyle w:val="Web"/>
        <w:rPr>
          <w:rFonts w:ascii="Calibri" w:hAnsi="Calibri" w:cs="Calibri"/>
          <w:b/>
          <w:sz w:val="28"/>
          <w:szCs w:val="28"/>
        </w:rPr>
      </w:pPr>
      <w:r w:rsidRPr="00B15716">
        <w:rPr>
          <w:rFonts w:ascii="Calibri" w:hAnsi="Calibri" w:cs="Calibri"/>
          <w:b/>
          <w:sz w:val="28"/>
          <w:szCs w:val="28"/>
        </w:rPr>
        <w:t xml:space="preserve"> σε κινητοποίηση</w:t>
      </w:r>
      <w:r w:rsidR="00213A96">
        <w:rPr>
          <w:rFonts w:ascii="Calibri" w:hAnsi="Calibri" w:cs="Calibri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Calibri" w:hAnsi="Calibri" w:cs="Calibri"/>
          <w:b/>
          <w:sz w:val="28"/>
          <w:szCs w:val="28"/>
        </w:rPr>
        <w:t>τ</w:t>
      </w:r>
      <w:r w:rsidRPr="00B15716">
        <w:rPr>
          <w:rFonts w:ascii="Calibri" w:hAnsi="Calibri" w:cs="Calibri"/>
          <w:b/>
          <w:sz w:val="28"/>
          <w:szCs w:val="28"/>
        </w:rPr>
        <w:t xml:space="preserve">ην Τετάρτη 13 Νοεμβρίου και ώρα 12:00 </w:t>
      </w:r>
    </w:p>
    <w:p w:rsidR="00B15716" w:rsidRDefault="00B15716" w:rsidP="008D43CC">
      <w:pPr>
        <w:pStyle w:val="Web"/>
        <w:rPr>
          <w:rFonts w:ascii="Calibri" w:hAnsi="Calibri" w:cs="Calibri"/>
          <w:sz w:val="28"/>
          <w:szCs w:val="28"/>
        </w:rPr>
      </w:pPr>
      <w:r w:rsidRPr="00B15716">
        <w:rPr>
          <w:rFonts w:ascii="Calibri" w:hAnsi="Calibri" w:cs="Calibri"/>
          <w:b/>
          <w:sz w:val="28"/>
          <w:szCs w:val="28"/>
        </w:rPr>
        <w:t>για να αποτρέψουμε την εγκατάστασή τους</w:t>
      </w:r>
      <w:r>
        <w:rPr>
          <w:rFonts w:ascii="Calibri" w:hAnsi="Calibri" w:cs="Calibri"/>
          <w:sz w:val="28"/>
          <w:szCs w:val="28"/>
        </w:rPr>
        <w:t>.</w:t>
      </w:r>
    </w:p>
    <w:p w:rsidR="00B15716" w:rsidRPr="00B15716" w:rsidRDefault="00B15716" w:rsidP="008D43CC">
      <w:pPr>
        <w:pStyle w:val="Web"/>
        <w:rPr>
          <w:rFonts w:ascii="Calibri" w:hAnsi="Calibri" w:cs="Calibri"/>
          <w:b/>
          <w:sz w:val="28"/>
          <w:szCs w:val="28"/>
        </w:rPr>
      </w:pPr>
      <w:r w:rsidRPr="00B15716">
        <w:rPr>
          <w:rFonts w:ascii="Calibri" w:hAnsi="Calibri" w:cs="Calibri"/>
          <w:b/>
          <w:sz w:val="28"/>
          <w:szCs w:val="28"/>
        </w:rPr>
        <w:t>ΟΧΙ ΣΤΗΝ ΤΟΠΟΘΕΤΗΣΗ ΜΠΑΤΑΡΙΩΝ ΚΑΙ ΣΤΗΝ ΑΝΕΞΕΛΕΚΤΗ ΤΟΠΟΘΕΤΗΣΗ ΑΠΕ.</w:t>
      </w:r>
    </w:p>
    <w:p w:rsidR="00B15716" w:rsidRDefault="00B15716" w:rsidP="008D43CC">
      <w:pPr>
        <w:pStyle w:val="Web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Χώρος Συγκέντρωσης</w:t>
      </w:r>
      <w:r w:rsidR="00B54517">
        <w:rPr>
          <w:rFonts w:ascii="Calibri" w:hAnsi="Calibri" w:cs="Calibri"/>
          <w:sz w:val="28"/>
          <w:szCs w:val="28"/>
        </w:rPr>
        <w:t xml:space="preserve"> το </w:t>
      </w:r>
      <w:r>
        <w:rPr>
          <w:rFonts w:ascii="Calibri" w:hAnsi="Calibri" w:cs="Calibri"/>
          <w:sz w:val="28"/>
          <w:szCs w:val="28"/>
        </w:rPr>
        <w:t xml:space="preserve"> Δημαρχείο και Πορεία στον Χώρο Τοποθέτησης.</w:t>
      </w:r>
    </w:p>
    <w:p w:rsidR="00400CC8" w:rsidRDefault="00BE1172" w:rsidP="00B15716">
      <w:pPr>
        <w:pStyle w:val="Web"/>
        <w:rPr>
          <w:rFonts w:asciiTheme="minorHAnsi" w:hAnsiTheme="minorHAnsi" w:cstheme="minorHAnsi"/>
          <w:sz w:val="40"/>
          <w:szCs w:val="40"/>
        </w:rPr>
      </w:pPr>
      <w:r w:rsidRPr="00B15716">
        <w:rPr>
          <w:rFonts w:ascii="Calibri" w:hAnsi="Calibri" w:cs="Calibri"/>
          <w:sz w:val="28"/>
          <w:szCs w:val="28"/>
        </w:rPr>
        <w:t xml:space="preserve">     </w:t>
      </w:r>
    </w:p>
    <w:p w:rsidR="009E27B6" w:rsidRDefault="009E27B6" w:rsidP="009A2AB5">
      <w:pPr>
        <w:rPr>
          <w:b/>
          <w:sz w:val="28"/>
          <w:szCs w:val="28"/>
          <w:u w:val="single"/>
        </w:rPr>
      </w:pPr>
    </w:p>
    <w:p w:rsidR="00F951AD" w:rsidRDefault="00F951AD" w:rsidP="008D43CC">
      <w:pPr>
        <w:pStyle w:val="a6"/>
        <w:spacing w:after="0" w:line="360" w:lineRule="auto"/>
        <w:jc w:val="both"/>
        <w:rPr>
          <w:rFonts w:asciiTheme="minorHAnsi" w:eastAsiaTheme="minorHAnsi" w:hAnsiTheme="minorHAnsi" w:cstheme="minorBidi"/>
          <w:b/>
          <w:color w:val="auto"/>
          <w:sz w:val="28"/>
          <w:szCs w:val="28"/>
          <w:u w:val="singl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9A2AB5" w:rsidRPr="009A2AB5" w:rsidTr="009A2A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2AB5" w:rsidRPr="009A2AB5" w:rsidRDefault="009A2AB5" w:rsidP="009A2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A2AB5" w:rsidRPr="009A2AB5" w:rsidRDefault="009A2AB5" w:rsidP="009A2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B37ED" w:rsidRPr="008D43CC" w:rsidRDefault="00EB37ED" w:rsidP="00EB37ED">
      <w:pPr>
        <w:shd w:val="clear" w:color="auto" w:fill="FFFFFF"/>
        <w:spacing w:after="300"/>
        <w:textAlignment w:val="baseline"/>
        <w:rPr>
          <w:rFonts w:cs="Arial"/>
          <w:b/>
          <w:color w:val="333333"/>
          <w:sz w:val="28"/>
          <w:szCs w:val="28"/>
        </w:rPr>
      </w:pPr>
      <w:r w:rsidRPr="00EB37ED">
        <w:rPr>
          <w:rFonts w:cs="Arial"/>
          <w:b/>
          <w:color w:val="333333"/>
          <w:sz w:val="24"/>
          <w:szCs w:val="24"/>
        </w:rPr>
        <w:t xml:space="preserve">                                                                                 </w:t>
      </w:r>
      <w:r w:rsidRPr="008D43CC">
        <w:rPr>
          <w:rFonts w:cs="Arial"/>
          <w:b/>
          <w:color w:val="333333"/>
          <w:sz w:val="28"/>
          <w:szCs w:val="28"/>
        </w:rPr>
        <w:t>Γραφείο Επικοινωνίας και Δημοσίων Σχέσεων</w:t>
      </w:r>
    </w:p>
    <w:p w:rsidR="00096E0E" w:rsidRPr="008D43CC" w:rsidRDefault="00EB37ED" w:rsidP="00096E0E">
      <w:pPr>
        <w:shd w:val="clear" w:color="auto" w:fill="FFFFFF"/>
        <w:spacing w:after="300"/>
        <w:textAlignment w:val="baseline"/>
        <w:rPr>
          <w:rFonts w:cs="Arial"/>
          <w:b/>
          <w:color w:val="333333"/>
          <w:sz w:val="28"/>
          <w:szCs w:val="28"/>
        </w:rPr>
      </w:pPr>
      <w:r w:rsidRPr="008D43CC">
        <w:rPr>
          <w:rFonts w:cs="Arial"/>
          <w:b/>
          <w:color w:val="333333"/>
          <w:sz w:val="28"/>
          <w:szCs w:val="28"/>
        </w:rPr>
        <w:t xml:space="preserve">                                                          </w:t>
      </w:r>
      <w:r w:rsidR="008D43CC">
        <w:rPr>
          <w:rFonts w:cs="Arial"/>
          <w:b/>
          <w:color w:val="333333"/>
          <w:sz w:val="28"/>
          <w:szCs w:val="28"/>
        </w:rPr>
        <w:t xml:space="preserve">                           </w:t>
      </w:r>
      <w:r w:rsidR="008F6F69" w:rsidRPr="008D43CC">
        <w:rPr>
          <w:rFonts w:cs="Arial"/>
          <w:b/>
          <w:color w:val="333333"/>
          <w:sz w:val="28"/>
          <w:szCs w:val="28"/>
        </w:rPr>
        <w:t xml:space="preserve"> Δήμου Αλιάρτου - Θεσπιέων</w:t>
      </w:r>
      <w:r w:rsidR="00096E0E" w:rsidRPr="008D43CC">
        <w:rPr>
          <w:rFonts w:cs="Arial"/>
          <w:b/>
          <w:color w:val="333333"/>
          <w:sz w:val="28"/>
          <w:szCs w:val="28"/>
        </w:rPr>
        <w:t xml:space="preserve">                                                </w:t>
      </w:r>
    </w:p>
    <w:sectPr w:rsidR="00096E0E" w:rsidRPr="008D43CC">
      <w:footerReference w:type="default" r:id="rId10"/>
      <w:pgSz w:w="11906" w:h="16838"/>
      <w:pgMar w:top="1440" w:right="674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FEC" w:rsidRDefault="00440FEC" w:rsidP="00223394">
      <w:pPr>
        <w:spacing w:after="0" w:line="240" w:lineRule="auto"/>
      </w:pPr>
      <w:r>
        <w:separator/>
      </w:r>
    </w:p>
  </w:endnote>
  <w:endnote w:type="continuationSeparator" w:id="0">
    <w:p w:rsidR="00440FEC" w:rsidRDefault="00440FEC" w:rsidP="00223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394" w:rsidRDefault="00223394" w:rsidP="00F1198F">
    <w:pPr>
      <w:pStyle w:val="a4"/>
      <w:jc w:val="center"/>
      <w:rPr>
        <w:rFonts w:ascii="Verdana" w:eastAsia="Verdana" w:hAnsi="Verdana" w:cs="Verdana"/>
        <w:color w:val="2F5496"/>
        <w:sz w:val="16"/>
      </w:rPr>
    </w:pPr>
    <w:r>
      <w:rPr>
        <w:rFonts w:ascii="Verdana" w:eastAsia="Verdana" w:hAnsi="Verdana" w:cs="Verdana"/>
        <w:b/>
        <w:color w:val="2F5496"/>
        <w:sz w:val="16"/>
      </w:rPr>
      <w:t>Δήμος Αλιάρτου - Θεσπιέων</w:t>
    </w:r>
  </w:p>
  <w:p w:rsidR="00223394" w:rsidRDefault="00223394">
    <w:pPr>
      <w:pStyle w:val="a4"/>
      <w:rPr>
        <w:rFonts w:ascii="Verdana" w:eastAsia="Verdana" w:hAnsi="Verdana" w:cs="Verdana"/>
        <w:i/>
        <w:color w:val="2F5496"/>
        <w:sz w:val="16"/>
      </w:rPr>
    </w:pPr>
    <w:r>
      <w:rPr>
        <w:rFonts w:ascii="Verdana" w:eastAsia="Verdana" w:hAnsi="Verdana" w:cs="Verdana"/>
        <w:b/>
        <w:i/>
        <w:color w:val="2F5496"/>
        <w:sz w:val="16"/>
      </w:rPr>
      <w:t xml:space="preserve">                            </w:t>
    </w:r>
    <w:proofErr w:type="spellStart"/>
    <w:r>
      <w:rPr>
        <w:rFonts w:ascii="Verdana" w:eastAsia="Verdana" w:hAnsi="Verdana" w:cs="Verdana"/>
        <w:b/>
        <w:i/>
        <w:color w:val="2F5496"/>
        <w:sz w:val="16"/>
      </w:rPr>
      <w:t>Ταχ</w:t>
    </w:r>
    <w:proofErr w:type="spellEnd"/>
    <w:r>
      <w:rPr>
        <w:rFonts w:ascii="Verdana" w:eastAsia="Verdana" w:hAnsi="Verdana" w:cs="Verdana"/>
        <w:b/>
        <w:i/>
        <w:color w:val="2F5496"/>
        <w:sz w:val="16"/>
      </w:rPr>
      <w:t>. Δ/</w:t>
    </w:r>
    <w:proofErr w:type="spellStart"/>
    <w:r>
      <w:rPr>
        <w:rFonts w:ascii="Verdana" w:eastAsia="Verdana" w:hAnsi="Verdana" w:cs="Verdana"/>
        <w:b/>
        <w:i/>
        <w:color w:val="2F5496"/>
        <w:sz w:val="16"/>
      </w:rPr>
      <w:t>νση</w:t>
    </w:r>
    <w:proofErr w:type="spellEnd"/>
    <w:r>
      <w:rPr>
        <w:rFonts w:ascii="Verdana" w:eastAsia="Verdana" w:hAnsi="Verdana" w:cs="Verdana"/>
        <w:b/>
        <w:i/>
        <w:color w:val="2F5496"/>
        <w:sz w:val="16"/>
      </w:rPr>
      <w:t>:</w:t>
    </w:r>
    <w:r>
      <w:rPr>
        <w:rFonts w:ascii="Verdana" w:eastAsia="Verdana" w:hAnsi="Verdana" w:cs="Verdana"/>
        <w:i/>
        <w:color w:val="2F5496"/>
        <w:sz w:val="16"/>
      </w:rPr>
      <w:t xml:space="preserve"> Λεωφόρος Αθηνών Αλίαρτος </w:t>
    </w:r>
    <w:r>
      <w:rPr>
        <w:rFonts w:ascii="Verdana" w:eastAsia="Verdana" w:hAnsi="Verdana" w:cs="Verdana"/>
        <w:b/>
        <w:i/>
        <w:color w:val="2F5496"/>
        <w:sz w:val="16"/>
      </w:rPr>
      <w:t>Τ.Κ.:</w:t>
    </w:r>
    <w:r>
      <w:rPr>
        <w:rFonts w:ascii="Verdana" w:eastAsia="Verdana" w:hAnsi="Verdana" w:cs="Verdana"/>
        <w:i/>
        <w:color w:val="2F5496"/>
        <w:sz w:val="16"/>
      </w:rPr>
      <w:t xml:space="preserve"> 32001 ΑΛΙΑΡΤΟΣ </w:t>
    </w:r>
  </w:p>
  <w:p w:rsidR="00223394" w:rsidRDefault="00223394">
    <w:pPr>
      <w:pStyle w:val="a4"/>
    </w:pPr>
    <w:r>
      <w:rPr>
        <w:rFonts w:ascii="Verdana" w:eastAsia="Verdana" w:hAnsi="Verdana" w:cs="Verdana"/>
        <w:i/>
        <w:color w:val="2F5496"/>
        <w:sz w:val="16"/>
      </w:rPr>
      <w:t xml:space="preserve"> </w:t>
    </w:r>
    <w:proofErr w:type="spellStart"/>
    <w:r>
      <w:rPr>
        <w:rFonts w:ascii="Verdana" w:eastAsia="Verdana" w:hAnsi="Verdana" w:cs="Verdana"/>
        <w:b/>
        <w:i/>
        <w:color w:val="2F5496"/>
        <w:sz w:val="16"/>
      </w:rPr>
      <w:t>Τηλ</w:t>
    </w:r>
    <w:proofErr w:type="spellEnd"/>
    <w:r>
      <w:rPr>
        <w:rFonts w:ascii="Verdana" w:eastAsia="Verdana" w:hAnsi="Verdana" w:cs="Verdana"/>
        <w:b/>
        <w:i/>
        <w:color w:val="2F5496"/>
        <w:sz w:val="16"/>
      </w:rPr>
      <w:t xml:space="preserve">. </w:t>
    </w:r>
    <w:proofErr w:type="spellStart"/>
    <w:r>
      <w:rPr>
        <w:rFonts w:ascii="Verdana" w:eastAsia="Verdana" w:hAnsi="Verdana" w:cs="Verdana"/>
        <w:b/>
        <w:i/>
        <w:color w:val="2F5496"/>
        <w:sz w:val="16"/>
      </w:rPr>
      <w:t>Επικ</w:t>
    </w:r>
    <w:proofErr w:type="spellEnd"/>
    <w:r>
      <w:rPr>
        <w:rFonts w:ascii="Verdana" w:eastAsia="Verdana" w:hAnsi="Verdana" w:cs="Verdana"/>
        <w:b/>
        <w:i/>
        <w:color w:val="2F5496"/>
        <w:sz w:val="16"/>
      </w:rPr>
      <w:t>.:</w:t>
    </w:r>
    <w:r>
      <w:rPr>
        <w:rFonts w:ascii="Verdana" w:eastAsia="Verdana" w:hAnsi="Verdana" w:cs="Verdana"/>
        <w:i/>
        <w:color w:val="2F5496"/>
        <w:sz w:val="16"/>
      </w:rPr>
      <w:t xml:space="preserve"> 22683–50.211 / </w:t>
    </w:r>
    <w:proofErr w:type="spellStart"/>
    <w:r>
      <w:rPr>
        <w:rFonts w:ascii="Verdana" w:eastAsia="Verdana" w:hAnsi="Verdana" w:cs="Verdana"/>
        <w:b/>
        <w:i/>
        <w:color w:val="2F5496"/>
        <w:sz w:val="16"/>
      </w:rPr>
      <w:t>Fax</w:t>
    </w:r>
    <w:proofErr w:type="spellEnd"/>
    <w:r>
      <w:rPr>
        <w:rFonts w:ascii="Verdana" w:eastAsia="Verdana" w:hAnsi="Verdana" w:cs="Verdana"/>
        <w:b/>
        <w:i/>
        <w:color w:val="2F5496"/>
        <w:sz w:val="16"/>
      </w:rPr>
      <w:t>:</w:t>
    </w:r>
    <w:r>
      <w:rPr>
        <w:rFonts w:ascii="Verdana" w:eastAsia="Verdana" w:hAnsi="Verdana" w:cs="Verdana"/>
        <w:i/>
        <w:color w:val="2F5496"/>
        <w:sz w:val="16"/>
      </w:rPr>
      <w:t xml:space="preserve"> 22680-22.690 / </w:t>
    </w:r>
    <w:r>
      <w:rPr>
        <w:rFonts w:ascii="Verdana" w:eastAsia="Verdana" w:hAnsi="Verdana" w:cs="Verdana"/>
        <w:b/>
        <w:i/>
        <w:color w:val="2F5496"/>
        <w:sz w:val="16"/>
      </w:rPr>
      <w:t>URL</w:t>
    </w:r>
    <w:hyperlink r:id="rId1">
      <w:r>
        <w:rPr>
          <w:rFonts w:ascii="Verdana" w:eastAsia="Verdana" w:hAnsi="Verdana" w:cs="Verdana"/>
          <w:b/>
          <w:i/>
          <w:color w:val="2F5496"/>
          <w:sz w:val="16"/>
        </w:rPr>
        <w:t>:</w:t>
      </w:r>
    </w:hyperlink>
    <w:hyperlink r:id="rId2">
      <w:r>
        <w:rPr>
          <w:rFonts w:ascii="Verdana" w:eastAsia="Verdana" w:hAnsi="Verdana" w:cs="Verdana"/>
          <w:i/>
          <w:color w:val="2F5496"/>
          <w:sz w:val="16"/>
          <w:u w:val="single" w:color="2F5496"/>
        </w:rPr>
        <w:t>www</w:t>
      </w:r>
    </w:hyperlink>
    <w:hyperlink r:id="rId3">
      <w:r>
        <w:rPr>
          <w:rFonts w:ascii="Verdana" w:eastAsia="Verdana" w:hAnsi="Verdana" w:cs="Verdana"/>
          <w:i/>
          <w:color w:val="2F5496"/>
          <w:sz w:val="16"/>
          <w:u w:val="single" w:color="2F5496"/>
        </w:rPr>
        <w:t>.</w:t>
      </w:r>
    </w:hyperlink>
    <w:hyperlink r:id="rId4">
      <w:r>
        <w:rPr>
          <w:rFonts w:ascii="Verdana" w:eastAsia="Verdana" w:hAnsi="Verdana" w:cs="Verdana"/>
          <w:i/>
          <w:color w:val="2F5496"/>
          <w:sz w:val="16"/>
          <w:u w:val="single" w:color="2F5496"/>
        </w:rPr>
        <w:t>aliartos</w:t>
      </w:r>
    </w:hyperlink>
    <w:hyperlink r:id="rId5">
      <w:r>
        <w:rPr>
          <w:rFonts w:ascii="Verdana" w:eastAsia="Verdana" w:hAnsi="Verdana" w:cs="Verdana"/>
          <w:i/>
          <w:color w:val="2F5496"/>
          <w:sz w:val="16"/>
          <w:u w:val="single" w:color="2F5496"/>
        </w:rPr>
        <w:t>.</w:t>
      </w:r>
    </w:hyperlink>
    <w:hyperlink r:id="rId6">
      <w:r>
        <w:rPr>
          <w:rFonts w:ascii="Verdana" w:eastAsia="Verdana" w:hAnsi="Verdana" w:cs="Verdana"/>
          <w:i/>
          <w:color w:val="2F5496"/>
          <w:sz w:val="16"/>
          <w:u w:val="single" w:color="2F5496"/>
        </w:rPr>
        <w:t>gov</w:t>
      </w:r>
    </w:hyperlink>
    <w:hyperlink r:id="rId7">
      <w:r>
        <w:rPr>
          <w:rFonts w:ascii="Verdana" w:eastAsia="Verdana" w:hAnsi="Verdana" w:cs="Verdana"/>
          <w:i/>
          <w:color w:val="2F5496"/>
          <w:sz w:val="16"/>
          <w:u w:val="single" w:color="2F5496"/>
        </w:rPr>
        <w:t>.</w:t>
      </w:r>
    </w:hyperlink>
    <w:hyperlink r:id="rId8">
      <w:r>
        <w:rPr>
          <w:rFonts w:ascii="Verdana" w:eastAsia="Verdana" w:hAnsi="Verdana" w:cs="Verdana"/>
          <w:i/>
          <w:color w:val="2F5496"/>
          <w:sz w:val="16"/>
          <w:u w:val="single" w:color="2F5496"/>
        </w:rPr>
        <w:t>gr</w:t>
      </w:r>
    </w:hyperlink>
    <w:hyperlink r:id="rId9">
      <w:r>
        <w:rPr>
          <w:rFonts w:ascii="Verdana" w:eastAsia="Verdana" w:hAnsi="Verdana" w:cs="Verdana"/>
          <w:i/>
          <w:color w:val="2F5496"/>
          <w:sz w:val="16"/>
        </w:rPr>
        <w:t xml:space="preserve"> </w:t>
      </w:r>
    </w:hyperlink>
    <w:r>
      <w:rPr>
        <w:rFonts w:ascii="Verdana" w:eastAsia="Verdana" w:hAnsi="Verdana" w:cs="Verdana"/>
        <w:i/>
        <w:color w:val="2F5496"/>
        <w:sz w:val="16"/>
      </w:rPr>
      <w:t xml:space="preserve">/ </w:t>
    </w:r>
    <w:proofErr w:type="spellStart"/>
    <w:r>
      <w:rPr>
        <w:rFonts w:ascii="Verdana" w:eastAsia="Verdana" w:hAnsi="Verdana" w:cs="Verdana"/>
        <w:b/>
        <w:i/>
        <w:color w:val="2F5496"/>
        <w:sz w:val="16"/>
      </w:rPr>
      <w:t>e-mail:</w:t>
    </w:r>
    <w:r>
      <w:rPr>
        <w:rFonts w:ascii="Verdana" w:eastAsia="Verdana" w:hAnsi="Verdana" w:cs="Verdana"/>
        <w:i/>
        <w:color w:val="2F5496"/>
        <w:sz w:val="16"/>
        <w:u w:val="single" w:color="2F5496"/>
      </w:rPr>
      <w:t>info@aliartos.gov.gr</w:t>
    </w:r>
    <w:proofErr w:type="spellEnd"/>
    <w:r>
      <w:rPr>
        <w:rFonts w:ascii="Times New Roman" w:eastAsia="Times New Roman" w:hAnsi="Times New Roman" w:cs="Times New Roman"/>
        <w:i/>
        <w:sz w:val="16"/>
      </w:rPr>
      <w:t xml:space="preserve"> 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FEC" w:rsidRDefault="00440FEC" w:rsidP="00223394">
      <w:pPr>
        <w:spacing w:after="0" w:line="240" w:lineRule="auto"/>
      </w:pPr>
      <w:r>
        <w:separator/>
      </w:r>
    </w:p>
  </w:footnote>
  <w:footnote w:type="continuationSeparator" w:id="0">
    <w:p w:rsidR="00440FEC" w:rsidRDefault="00440FEC" w:rsidP="00223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F0A67"/>
    <w:multiLevelType w:val="hybridMultilevel"/>
    <w:tmpl w:val="D302AD1C"/>
    <w:lvl w:ilvl="0" w:tplc="66402716">
      <w:start w:val="1"/>
      <w:numFmt w:val="decimal"/>
      <w:lvlText w:val="%1."/>
      <w:lvlJc w:val="left"/>
      <w:pPr>
        <w:ind w:left="11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38" w:hanging="360"/>
      </w:pPr>
    </w:lvl>
    <w:lvl w:ilvl="2" w:tplc="0408001B" w:tentative="1">
      <w:start w:val="1"/>
      <w:numFmt w:val="lowerRoman"/>
      <w:lvlText w:val="%3."/>
      <w:lvlJc w:val="right"/>
      <w:pPr>
        <w:ind w:left="2558" w:hanging="180"/>
      </w:pPr>
    </w:lvl>
    <w:lvl w:ilvl="3" w:tplc="0408000F" w:tentative="1">
      <w:start w:val="1"/>
      <w:numFmt w:val="decimal"/>
      <w:lvlText w:val="%4."/>
      <w:lvlJc w:val="left"/>
      <w:pPr>
        <w:ind w:left="3278" w:hanging="360"/>
      </w:pPr>
    </w:lvl>
    <w:lvl w:ilvl="4" w:tplc="04080019" w:tentative="1">
      <w:start w:val="1"/>
      <w:numFmt w:val="lowerLetter"/>
      <w:lvlText w:val="%5."/>
      <w:lvlJc w:val="left"/>
      <w:pPr>
        <w:ind w:left="3998" w:hanging="360"/>
      </w:pPr>
    </w:lvl>
    <w:lvl w:ilvl="5" w:tplc="0408001B" w:tentative="1">
      <w:start w:val="1"/>
      <w:numFmt w:val="lowerRoman"/>
      <w:lvlText w:val="%6."/>
      <w:lvlJc w:val="right"/>
      <w:pPr>
        <w:ind w:left="4718" w:hanging="180"/>
      </w:pPr>
    </w:lvl>
    <w:lvl w:ilvl="6" w:tplc="0408000F" w:tentative="1">
      <w:start w:val="1"/>
      <w:numFmt w:val="decimal"/>
      <w:lvlText w:val="%7."/>
      <w:lvlJc w:val="left"/>
      <w:pPr>
        <w:ind w:left="5438" w:hanging="360"/>
      </w:pPr>
    </w:lvl>
    <w:lvl w:ilvl="7" w:tplc="04080019" w:tentative="1">
      <w:start w:val="1"/>
      <w:numFmt w:val="lowerLetter"/>
      <w:lvlText w:val="%8."/>
      <w:lvlJc w:val="left"/>
      <w:pPr>
        <w:ind w:left="6158" w:hanging="360"/>
      </w:pPr>
    </w:lvl>
    <w:lvl w:ilvl="8" w:tplc="0408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" w15:restartNumberingAfterBreak="0">
    <w:nsid w:val="118961F3"/>
    <w:multiLevelType w:val="hybridMultilevel"/>
    <w:tmpl w:val="DBFCDA9E"/>
    <w:lvl w:ilvl="0" w:tplc="8A4AA60A">
      <w:start w:val="1"/>
      <w:numFmt w:val="decimal"/>
      <w:lvlText w:val="%1."/>
      <w:lvlJc w:val="left"/>
      <w:pPr>
        <w:ind w:left="1118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838" w:hanging="360"/>
      </w:pPr>
    </w:lvl>
    <w:lvl w:ilvl="2" w:tplc="0408001B" w:tentative="1">
      <w:start w:val="1"/>
      <w:numFmt w:val="lowerRoman"/>
      <w:lvlText w:val="%3."/>
      <w:lvlJc w:val="right"/>
      <w:pPr>
        <w:ind w:left="2558" w:hanging="180"/>
      </w:pPr>
    </w:lvl>
    <w:lvl w:ilvl="3" w:tplc="0408000F" w:tentative="1">
      <w:start w:val="1"/>
      <w:numFmt w:val="decimal"/>
      <w:lvlText w:val="%4."/>
      <w:lvlJc w:val="left"/>
      <w:pPr>
        <w:ind w:left="3278" w:hanging="360"/>
      </w:pPr>
    </w:lvl>
    <w:lvl w:ilvl="4" w:tplc="04080019" w:tentative="1">
      <w:start w:val="1"/>
      <w:numFmt w:val="lowerLetter"/>
      <w:lvlText w:val="%5."/>
      <w:lvlJc w:val="left"/>
      <w:pPr>
        <w:ind w:left="3998" w:hanging="360"/>
      </w:pPr>
    </w:lvl>
    <w:lvl w:ilvl="5" w:tplc="0408001B" w:tentative="1">
      <w:start w:val="1"/>
      <w:numFmt w:val="lowerRoman"/>
      <w:lvlText w:val="%6."/>
      <w:lvlJc w:val="right"/>
      <w:pPr>
        <w:ind w:left="4718" w:hanging="180"/>
      </w:pPr>
    </w:lvl>
    <w:lvl w:ilvl="6" w:tplc="0408000F" w:tentative="1">
      <w:start w:val="1"/>
      <w:numFmt w:val="decimal"/>
      <w:lvlText w:val="%7."/>
      <w:lvlJc w:val="left"/>
      <w:pPr>
        <w:ind w:left="5438" w:hanging="360"/>
      </w:pPr>
    </w:lvl>
    <w:lvl w:ilvl="7" w:tplc="04080019" w:tentative="1">
      <w:start w:val="1"/>
      <w:numFmt w:val="lowerLetter"/>
      <w:lvlText w:val="%8."/>
      <w:lvlJc w:val="left"/>
      <w:pPr>
        <w:ind w:left="6158" w:hanging="360"/>
      </w:pPr>
    </w:lvl>
    <w:lvl w:ilvl="8" w:tplc="0408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" w15:restartNumberingAfterBreak="0">
    <w:nsid w:val="266065FB"/>
    <w:multiLevelType w:val="hybridMultilevel"/>
    <w:tmpl w:val="5A06EEDC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CE25B63"/>
    <w:multiLevelType w:val="hybridMultilevel"/>
    <w:tmpl w:val="68E23AF0"/>
    <w:lvl w:ilvl="0" w:tplc="98CC6BB4">
      <w:start w:val="1"/>
      <w:numFmt w:val="decimal"/>
      <w:lvlText w:val="%1."/>
      <w:lvlJc w:val="left"/>
      <w:pPr>
        <w:ind w:left="11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38" w:hanging="360"/>
      </w:pPr>
    </w:lvl>
    <w:lvl w:ilvl="2" w:tplc="0408001B" w:tentative="1">
      <w:start w:val="1"/>
      <w:numFmt w:val="lowerRoman"/>
      <w:lvlText w:val="%3."/>
      <w:lvlJc w:val="right"/>
      <w:pPr>
        <w:ind w:left="2558" w:hanging="180"/>
      </w:pPr>
    </w:lvl>
    <w:lvl w:ilvl="3" w:tplc="0408000F" w:tentative="1">
      <w:start w:val="1"/>
      <w:numFmt w:val="decimal"/>
      <w:lvlText w:val="%4."/>
      <w:lvlJc w:val="left"/>
      <w:pPr>
        <w:ind w:left="3278" w:hanging="360"/>
      </w:pPr>
    </w:lvl>
    <w:lvl w:ilvl="4" w:tplc="04080019" w:tentative="1">
      <w:start w:val="1"/>
      <w:numFmt w:val="lowerLetter"/>
      <w:lvlText w:val="%5."/>
      <w:lvlJc w:val="left"/>
      <w:pPr>
        <w:ind w:left="3998" w:hanging="360"/>
      </w:pPr>
    </w:lvl>
    <w:lvl w:ilvl="5" w:tplc="0408001B" w:tentative="1">
      <w:start w:val="1"/>
      <w:numFmt w:val="lowerRoman"/>
      <w:lvlText w:val="%6."/>
      <w:lvlJc w:val="right"/>
      <w:pPr>
        <w:ind w:left="4718" w:hanging="180"/>
      </w:pPr>
    </w:lvl>
    <w:lvl w:ilvl="6" w:tplc="0408000F" w:tentative="1">
      <w:start w:val="1"/>
      <w:numFmt w:val="decimal"/>
      <w:lvlText w:val="%7."/>
      <w:lvlJc w:val="left"/>
      <w:pPr>
        <w:ind w:left="5438" w:hanging="360"/>
      </w:pPr>
    </w:lvl>
    <w:lvl w:ilvl="7" w:tplc="04080019" w:tentative="1">
      <w:start w:val="1"/>
      <w:numFmt w:val="lowerLetter"/>
      <w:lvlText w:val="%8."/>
      <w:lvlJc w:val="left"/>
      <w:pPr>
        <w:ind w:left="6158" w:hanging="360"/>
      </w:pPr>
    </w:lvl>
    <w:lvl w:ilvl="8" w:tplc="0408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4" w15:restartNumberingAfterBreak="0">
    <w:nsid w:val="47070F0F"/>
    <w:multiLevelType w:val="hybridMultilevel"/>
    <w:tmpl w:val="E9FE4B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C3CFE"/>
    <w:multiLevelType w:val="hybridMultilevel"/>
    <w:tmpl w:val="305825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C5E6E"/>
    <w:multiLevelType w:val="hybridMultilevel"/>
    <w:tmpl w:val="FA6491BA"/>
    <w:lvl w:ilvl="0" w:tplc="2AA42284">
      <w:start w:val="1"/>
      <w:numFmt w:val="bullet"/>
      <w:lvlText w:val="●"/>
      <w:lvlJc w:val="left"/>
      <w:pPr>
        <w:ind w:left="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DEC2D8">
      <w:start w:val="1"/>
      <w:numFmt w:val="bullet"/>
      <w:lvlText w:val="o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EE5964">
      <w:start w:val="1"/>
      <w:numFmt w:val="bullet"/>
      <w:lvlText w:val="▪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B28F74">
      <w:start w:val="1"/>
      <w:numFmt w:val="bullet"/>
      <w:lvlText w:val="•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A03BA2">
      <w:start w:val="1"/>
      <w:numFmt w:val="bullet"/>
      <w:lvlText w:val="o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DA7BC4">
      <w:start w:val="1"/>
      <w:numFmt w:val="bullet"/>
      <w:lvlText w:val="▪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0CE5F6">
      <w:start w:val="1"/>
      <w:numFmt w:val="bullet"/>
      <w:lvlText w:val="•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9C0006">
      <w:start w:val="1"/>
      <w:numFmt w:val="bullet"/>
      <w:lvlText w:val="o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C6B158">
      <w:start w:val="1"/>
      <w:numFmt w:val="bullet"/>
      <w:lvlText w:val="▪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A610750"/>
    <w:multiLevelType w:val="hybridMultilevel"/>
    <w:tmpl w:val="57D02AC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F23CE"/>
    <w:multiLevelType w:val="hybridMultilevel"/>
    <w:tmpl w:val="AE3A9B12"/>
    <w:lvl w:ilvl="0" w:tplc="9C8E8412">
      <w:start w:val="1"/>
      <w:numFmt w:val="decimal"/>
      <w:lvlText w:val="%1."/>
      <w:lvlJc w:val="left"/>
      <w:pPr>
        <w:ind w:left="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7F4340E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53A7456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6CEEEB0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99AC9E6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98C12CA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DCA3934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486CFA8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60BA88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8C59A2"/>
    <w:multiLevelType w:val="hybridMultilevel"/>
    <w:tmpl w:val="F64EBA88"/>
    <w:lvl w:ilvl="0" w:tplc="F5F411B0">
      <w:start w:val="1"/>
      <w:numFmt w:val="decimal"/>
      <w:lvlText w:val="%1."/>
      <w:lvlJc w:val="left"/>
      <w:pPr>
        <w:ind w:left="61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35" w:hanging="360"/>
      </w:pPr>
    </w:lvl>
    <w:lvl w:ilvl="2" w:tplc="0408001B" w:tentative="1">
      <w:start w:val="1"/>
      <w:numFmt w:val="lowerRoman"/>
      <w:lvlText w:val="%3."/>
      <w:lvlJc w:val="right"/>
      <w:pPr>
        <w:ind w:left="2055" w:hanging="180"/>
      </w:pPr>
    </w:lvl>
    <w:lvl w:ilvl="3" w:tplc="0408000F" w:tentative="1">
      <w:start w:val="1"/>
      <w:numFmt w:val="decimal"/>
      <w:lvlText w:val="%4."/>
      <w:lvlJc w:val="left"/>
      <w:pPr>
        <w:ind w:left="2775" w:hanging="360"/>
      </w:pPr>
    </w:lvl>
    <w:lvl w:ilvl="4" w:tplc="04080019" w:tentative="1">
      <w:start w:val="1"/>
      <w:numFmt w:val="lowerLetter"/>
      <w:lvlText w:val="%5."/>
      <w:lvlJc w:val="left"/>
      <w:pPr>
        <w:ind w:left="3495" w:hanging="360"/>
      </w:pPr>
    </w:lvl>
    <w:lvl w:ilvl="5" w:tplc="0408001B" w:tentative="1">
      <w:start w:val="1"/>
      <w:numFmt w:val="lowerRoman"/>
      <w:lvlText w:val="%6."/>
      <w:lvlJc w:val="right"/>
      <w:pPr>
        <w:ind w:left="4215" w:hanging="180"/>
      </w:pPr>
    </w:lvl>
    <w:lvl w:ilvl="6" w:tplc="0408000F" w:tentative="1">
      <w:start w:val="1"/>
      <w:numFmt w:val="decimal"/>
      <w:lvlText w:val="%7."/>
      <w:lvlJc w:val="left"/>
      <w:pPr>
        <w:ind w:left="4935" w:hanging="360"/>
      </w:pPr>
    </w:lvl>
    <w:lvl w:ilvl="7" w:tplc="04080019" w:tentative="1">
      <w:start w:val="1"/>
      <w:numFmt w:val="lowerLetter"/>
      <w:lvlText w:val="%8."/>
      <w:lvlJc w:val="left"/>
      <w:pPr>
        <w:ind w:left="5655" w:hanging="360"/>
      </w:pPr>
    </w:lvl>
    <w:lvl w:ilvl="8" w:tplc="0408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652E52F7"/>
    <w:multiLevelType w:val="hybridMultilevel"/>
    <w:tmpl w:val="8DAA294E"/>
    <w:lvl w:ilvl="0" w:tplc="F82A0B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B22FE"/>
    <w:multiLevelType w:val="hybridMultilevel"/>
    <w:tmpl w:val="42181F6E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E8D4896"/>
    <w:multiLevelType w:val="hybridMultilevel"/>
    <w:tmpl w:val="6B2C12E8"/>
    <w:lvl w:ilvl="0" w:tplc="9D483B82">
      <w:numFmt w:val="bullet"/>
      <w:lvlText w:val="-"/>
      <w:lvlJc w:val="left"/>
      <w:pPr>
        <w:ind w:left="615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0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7"/>
  </w:num>
  <w:num w:numId="10">
    <w:abstractNumId w:val="2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37"/>
    <w:rsid w:val="00003793"/>
    <w:rsid w:val="00010C24"/>
    <w:rsid w:val="00021947"/>
    <w:rsid w:val="0002317B"/>
    <w:rsid w:val="00026BC0"/>
    <w:rsid w:val="00091E1C"/>
    <w:rsid w:val="00096E0E"/>
    <w:rsid w:val="00104F89"/>
    <w:rsid w:val="001117FF"/>
    <w:rsid w:val="001553E2"/>
    <w:rsid w:val="001638DE"/>
    <w:rsid w:val="00171217"/>
    <w:rsid w:val="00173D3A"/>
    <w:rsid w:val="00177E0A"/>
    <w:rsid w:val="00186E73"/>
    <w:rsid w:val="001915C9"/>
    <w:rsid w:val="001A42A3"/>
    <w:rsid w:val="001C29A7"/>
    <w:rsid w:val="001D739A"/>
    <w:rsid w:val="001E0078"/>
    <w:rsid w:val="00200566"/>
    <w:rsid w:val="00213A96"/>
    <w:rsid w:val="0021585F"/>
    <w:rsid w:val="00223394"/>
    <w:rsid w:val="002300E1"/>
    <w:rsid w:val="00257E4E"/>
    <w:rsid w:val="00270DAE"/>
    <w:rsid w:val="00270FF1"/>
    <w:rsid w:val="00284F40"/>
    <w:rsid w:val="002A4D23"/>
    <w:rsid w:val="002B68B3"/>
    <w:rsid w:val="002D27AA"/>
    <w:rsid w:val="002E17D7"/>
    <w:rsid w:val="0031357B"/>
    <w:rsid w:val="00322BBE"/>
    <w:rsid w:val="003237F8"/>
    <w:rsid w:val="00324B9F"/>
    <w:rsid w:val="00341FA5"/>
    <w:rsid w:val="0034267D"/>
    <w:rsid w:val="00362EBA"/>
    <w:rsid w:val="00373395"/>
    <w:rsid w:val="00373BB1"/>
    <w:rsid w:val="003B1D63"/>
    <w:rsid w:val="003B31D1"/>
    <w:rsid w:val="003B3DF8"/>
    <w:rsid w:val="003D1B20"/>
    <w:rsid w:val="003D3353"/>
    <w:rsid w:val="003E6075"/>
    <w:rsid w:val="00400CC8"/>
    <w:rsid w:val="0040493F"/>
    <w:rsid w:val="00424CAC"/>
    <w:rsid w:val="00435CA1"/>
    <w:rsid w:val="00440FEC"/>
    <w:rsid w:val="004437C7"/>
    <w:rsid w:val="00455000"/>
    <w:rsid w:val="00473145"/>
    <w:rsid w:val="00475F7C"/>
    <w:rsid w:val="00480816"/>
    <w:rsid w:val="004853EB"/>
    <w:rsid w:val="004A5E49"/>
    <w:rsid w:val="004C0E38"/>
    <w:rsid w:val="004C2763"/>
    <w:rsid w:val="004F6966"/>
    <w:rsid w:val="0053373D"/>
    <w:rsid w:val="00561C99"/>
    <w:rsid w:val="00592B8C"/>
    <w:rsid w:val="00594092"/>
    <w:rsid w:val="00597B5D"/>
    <w:rsid w:val="005B414C"/>
    <w:rsid w:val="005C2CF9"/>
    <w:rsid w:val="00607F3F"/>
    <w:rsid w:val="00613346"/>
    <w:rsid w:val="00660619"/>
    <w:rsid w:val="006A1FBC"/>
    <w:rsid w:val="006B16F4"/>
    <w:rsid w:val="006B2627"/>
    <w:rsid w:val="006B4FD7"/>
    <w:rsid w:val="006B5FB4"/>
    <w:rsid w:val="006E5AFD"/>
    <w:rsid w:val="007345F5"/>
    <w:rsid w:val="00747FF5"/>
    <w:rsid w:val="00750397"/>
    <w:rsid w:val="00765FB7"/>
    <w:rsid w:val="00790F63"/>
    <w:rsid w:val="00792AE3"/>
    <w:rsid w:val="007B1DAA"/>
    <w:rsid w:val="007E0523"/>
    <w:rsid w:val="0081348C"/>
    <w:rsid w:val="00830F6C"/>
    <w:rsid w:val="00842EEB"/>
    <w:rsid w:val="008931BB"/>
    <w:rsid w:val="008951B3"/>
    <w:rsid w:val="008C7D13"/>
    <w:rsid w:val="008D43CC"/>
    <w:rsid w:val="008F6F69"/>
    <w:rsid w:val="008F70EF"/>
    <w:rsid w:val="00914E29"/>
    <w:rsid w:val="00917337"/>
    <w:rsid w:val="00920792"/>
    <w:rsid w:val="0094396F"/>
    <w:rsid w:val="00973254"/>
    <w:rsid w:val="0097348A"/>
    <w:rsid w:val="00976295"/>
    <w:rsid w:val="009A2AB5"/>
    <w:rsid w:val="009D0945"/>
    <w:rsid w:val="009D6F97"/>
    <w:rsid w:val="009E27B6"/>
    <w:rsid w:val="009E2ED2"/>
    <w:rsid w:val="009E629A"/>
    <w:rsid w:val="00A00A8F"/>
    <w:rsid w:val="00A04194"/>
    <w:rsid w:val="00A07A33"/>
    <w:rsid w:val="00A44406"/>
    <w:rsid w:val="00A44E36"/>
    <w:rsid w:val="00A638AC"/>
    <w:rsid w:val="00A645C4"/>
    <w:rsid w:val="00A726C5"/>
    <w:rsid w:val="00A727F5"/>
    <w:rsid w:val="00A86640"/>
    <w:rsid w:val="00A9648B"/>
    <w:rsid w:val="00A96557"/>
    <w:rsid w:val="00AA5DB3"/>
    <w:rsid w:val="00AC591B"/>
    <w:rsid w:val="00AD5828"/>
    <w:rsid w:val="00B114CD"/>
    <w:rsid w:val="00B15716"/>
    <w:rsid w:val="00B436D9"/>
    <w:rsid w:val="00B54517"/>
    <w:rsid w:val="00B56784"/>
    <w:rsid w:val="00B72EFA"/>
    <w:rsid w:val="00B77DEF"/>
    <w:rsid w:val="00B8297C"/>
    <w:rsid w:val="00BA1BCC"/>
    <w:rsid w:val="00BA1BD9"/>
    <w:rsid w:val="00BA3902"/>
    <w:rsid w:val="00BE1172"/>
    <w:rsid w:val="00BE52FD"/>
    <w:rsid w:val="00BF0A76"/>
    <w:rsid w:val="00BF3292"/>
    <w:rsid w:val="00C0587D"/>
    <w:rsid w:val="00C26700"/>
    <w:rsid w:val="00C833CD"/>
    <w:rsid w:val="00C86936"/>
    <w:rsid w:val="00C93487"/>
    <w:rsid w:val="00CA4841"/>
    <w:rsid w:val="00CA6D07"/>
    <w:rsid w:val="00CF0051"/>
    <w:rsid w:val="00CF5233"/>
    <w:rsid w:val="00D06C97"/>
    <w:rsid w:val="00D17831"/>
    <w:rsid w:val="00D31F45"/>
    <w:rsid w:val="00D6278C"/>
    <w:rsid w:val="00D65717"/>
    <w:rsid w:val="00D76581"/>
    <w:rsid w:val="00DA6B14"/>
    <w:rsid w:val="00DB10B6"/>
    <w:rsid w:val="00E023F1"/>
    <w:rsid w:val="00E41685"/>
    <w:rsid w:val="00E43607"/>
    <w:rsid w:val="00E6607F"/>
    <w:rsid w:val="00E7312E"/>
    <w:rsid w:val="00E966C2"/>
    <w:rsid w:val="00EB37ED"/>
    <w:rsid w:val="00F1198F"/>
    <w:rsid w:val="00F56F5B"/>
    <w:rsid w:val="00F63A9D"/>
    <w:rsid w:val="00F67579"/>
    <w:rsid w:val="00F84E54"/>
    <w:rsid w:val="00F9048F"/>
    <w:rsid w:val="00F9354D"/>
    <w:rsid w:val="00F951AD"/>
    <w:rsid w:val="00FB4869"/>
    <w:rsid w:val="00FC26E1"/>
    <w:rsid w:val="00FD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F2492-F0B1-4A7E-A102-200CCE54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0"/>
      <w:ind w:right="460"/>
      <w:jc w:val="center"/>
      <w:outlineLvl w:val="0"/>
    </w:pPr>
    <w:rPr>
      <w:rFonts w:ascii="Calibri" w:eastAsia="Calibri" w:hAnsi="Calibri" w:cs="Calibri"/>
      <w:b/>
      <w:color w:val="002060"/>
      <w:sz w:val="23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112"/>
      <w:ind w:right="459"/>
      <w:jc w:val="center"/>
      <w:outlineLvl w:val="1"/>
    </w:pPr>
    <w:rPr>
      <w:rFonts w:ascii="Calibri" w:eastAsia="Calibri" w:hAnsi="Calibri" w:cs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rPr>
      <w:rFonts w:ascii="Calibri" w:eastAsia="Calibri" w:hAnsi="Calibri" w:cs="Calibri"/>
      <w:b/>
      <w:color w:val="000000"/>
      <w:sz w:val="22"/>
    </w:rPr>
  </w:style>
  <w:style w:type="character" w:customStyle="1" w:styleId="1Char">
    <w:name w:val="Επικεφαλίδα 1 Char"/>
    <w:link w:val="1"/>
    <w:uiPriority w:val="9"/>
    <w:rPr>
      <w:rFonts w:ascii="Calibri" w:eastAsia="Calibri" w:hAnsi="Calibri" w:cs="Calibri"/>
      <w:b/>
      <w:color w:val="002060"/>
      <w:sz w:val="23"/>
    </w:rPr>
  </w:style>
  <w:style w:type="paragraph" w:styleId="a3">
    <w:name w:val="header"/>
    <w:basedOn w:val="a"/>
    <w:link w:val="Char"/>
    <w:uiPriority w:val="99"/>
    <w:unhideWhenUsed/>
    <w:rsid w:val="002233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23394"/>
    <w:rPr>
      <w:rFonts w:ascii="Calibri" w:eastAsia="Calibri" w:hAnsi="Calibri" w:cs="Calibri"/>
      <w:color w:val="000000"/>
    </w:rPr>
  </w:style>
  <w:style w:type="paragraph" w:styleId="a4">
    <w:name w:val="footer"/>
    <w:basedOn w:val="a"/>
    <w:link w:val="Char0"/>
    <w:uiPriority w:val="99"/>
    <w:unhideWhenUsed/>
    <w:rsid w:val="002233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23394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FC26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230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300E1"/>
    <w:rPr>
      <w:rFonts w:ascii="Segoe UI" w:eastAsia="Calibri" w:hAnsi="Segoe UI" w:cs="Segoe UI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1C29A7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B82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7">
    <w:name w:val="Strong"/>
    <w:basedOn w:val="a0"/>
    <w:uiPriority w:val="22"/>
    <w:qFormat/>
    <w:rsid w:val="00B8297C"/>
    <w:rPr>
      <w:b/>
      <w:bCs/>
    </w:rPr>
  </w:style>
  <w:style w:type="paragraph" w:customStyle="1" w:styleId="v1msonormal">
    <w:name w:val="v1msonormal"/>
    <w:basedOn w:val="a"/>
    <w:rsid w:val="00976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8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3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7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7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1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30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70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14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57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45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1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37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21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1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9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7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0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iartos.gov.gr/" TargetMode="External"/><Relationship Id="rId3" Type="http://schemas.openxmlformats.org/officeDocument/2006/relationships/hyperlink" Target="http://www.aliartos.gov.gr/" TargetMode="External"/><Relationship Id="rId7" Type="http://schemas.openxmlformats.org/officeDocument/2006/relationships/hyperlink" Target="http://www.aliartos.gov.gr/" TargetMode="External"/><Relationship Id="rId2" Type="http://schemas.openxmlformats.org/officeDocument/2006/relationships/hyperlink" Target="http://www.aliartos.gov.gr/" TargetMode="External"/><Relationship Id="rId1" Type="http://schemas.openxmlformats.org/officeDocument/2006/relationships/hyperlink" Target="http://www.aliartos.gov.gr/" TargetMode="External"/><Relationship Id="rId6" Type="http://schemas.openxmlformats.org/officeDocument/2006/relationships/hyperlink" Target="http://www.aliartos.gov.gr/" TargetMode="External"/><Relationship Id="rId5" Type="http://schemas.openxmlformats.org/officeDocument/2006/relationships/hyperlink" Target="http://www.aliartos.gov.gr/" TargetMode="External"/><Relationship Id="rId4" Type="http://schemas.openxmlformats.org/officeDocument/2006/relationships/hyperlink" Target="http://www.aliartos.gov.gr/" TargetMode="External"/><Relationship Id="rId9" Type="http://schemas.openxmlformats.org/officeDocument/2006/relationships/hyperlink" Target="http://www.aliartos.gov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C76AB-BDDD-49E2-B932-3AE92EA42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</vt:lpstr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MARINA</dc:creator>
  <cp:keywords/>
  <cp:lastModifiedBy>Δάρρας Σταμάτης</cp:lastModifiedBy>
  <cp:revision>2</cp:revision>
  <cp:lastPrinted>2024-11-05T13:15:00Z</cp:lastPrinted>
  <dcterms:created xsi:type="dcterms:W3CDTF">2024-11-05T13:30:00Z</dcterms:created>
  <dcterms:modified xsi:type="dcterms:W3CDTF">2024-11-05T13:30:00Z</dcterms:modified>
</cp:coreProperties>
</file>