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1"/>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4832"/>
      </w:tblGrid>
      <w:tr w:rsidR="00A3725D" w14:paraId="5DC173F3" w14:textId="77777777">
        <w:trPr>
          <w:trHeight w:val="1646"/>
        </w:trPr>
        <w:tc>
          <w:tcPr>
            <w:tcW w:w="5316" w:type="dxa"/>
          </w:tcPr>
          <w:p w14:paraId="4C4B5573" w14:textId="792C9DEF" w:rsidR="00A3725D" w:rsidRPr="006F76CF" w:rsidRDefault="001A21F4">
            <w:pPr>
              <w:widowControl w:val="0"/>
              <w:tabs>
                <w:tab w:val="left" w:pos="15"/>
              </w:tabs>
              <w:autoSpaceDE w:val="0"/>
              <w:autoSpaceDN w:val="0"/>
              <w:adjustRightInd w:val="0"/>
              <w:spacing w:after="0" w:line="203" w:lineRule="exact"/>
              <w:ind w:left="17"/>
              <w:rPr>
                <w:rFonts w:cs="Cambria"/>
                <w:color w:val="000000"/>
                <w:lang w:val="en-US"/>
              </w:rPr>
            </w:pPr>
            <w:r>
              <w:rPr>
                <w:rFonts w:cs="Cambria"/>
                <w:noProof/>
                <w:color w:val="000000"/>
              </w:rPr>
              <w:drawing>
                <wp:anchor distT="0" distB="0" distL="114300" distR="114300" simplePos="0" relativeHeight="251660288" behindDoc="0" locked="0" layoutInCell="1" allowOverlap="1" wp14:anchorId="564E07AA" wp14:editId="0A88E216">
                  <wp:simplePos x="0" y="0"/>
                  <wp:positionH relativeFrom="column">
                    <wp:posOffset>354330</wp:posOffset>
                  </wp:positionH>
                  <wp:positionV relativeFrom="paragraph">
                    <wp:posOffset>44450</wp:posOffset>
                  </wp:positionV>
                  <wp:extent cx="771525" cy="771525"/>
                  <wp:effectExtent l="0" t="0" r="9525"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p>
          <w:p w14:paraId="011A03F5" w14:textId="77777777" w:rsidR="00A3725D" w:rsidRDefault="00A3725D">
            <w:pPr>
              <w:rPr>
                <w:rFonts w:cs="Cambria"/>
              </w:rPr>
            </w:pPr>
          </w:p>
          <w:p w14:paraId="5E16860C" w14:textId="77777777" w:rsidR="00A3725D" w:rsidRDefault="00A3725D">
            <w:pPr>
              <w:rPr>
                <w:rFonts w:cs="Cambria"/>
                <w:lang w:val="en-US"/>
              </w:rPr>
            </w:pPr>
          </w:p>
          <w:p w14:paraId="21217578" w14:textId="77777777" w:rsidR="00A3725D" w:rsidRDefault="001A21F4">
            <w:pPr>
              <w:rPr>
                <w:rFonts w:cs="Cambria"/>
              </w:rPr>
            </w:pPr>
            <w:r>
              <w:rPr>
                <w:rFonts w:ascii="Tahoma" w:hAnsi="Tahoma" w:cs="Tahoma"/>
                <w:b/>
                <w:noProof/>
              </w:rPr>
              <mc:AlternateContent>
                <mc:Choice Requires="wps">
                  <w:drawing>
                    <wp:anchor distT="0" distB="0" distL="114300" distR="114300" simplePos="0" relativeHeight="251659264" behindDoc="0" locked="0" layoutInCell="1" allowOverlap="1" wp14:anchorId="40560F34" wp14:editId="0B8996BC">
                      <wp:simplePos x="0" y="0"/>
                      <wp:positionH relativeFrom="column">
                        <wp:posOffset>51435</wp:posOffset>
                      </wp:positionH>
                      <wp:positionV relativeFrom="paragraph">
                        <wp:posOffset>50165</wp:posOffset>
                      </wp:positionV>
                      <wp:extent cx="2828925" cy="2200275"/>
                      <wp:effectExtent l="0" t="0" r="9525" b="952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200275"/>
                              </a:xfrm>
                              <a:prstGeom prst="rect">
                                <a:avLst/>
                              </a:prstGeom>
                              <a:solidFill>
                                <a:srgbClr val="FFFFFF"/>
                              </a:solidFill>
                              <a:ln>
                                <a:noFill/>
                              </a:ln>
                            </wps:spPr>
                            <wps:txbx>
                              <w:txbxContent>
                                <w:p w14:paraId="47B1F48E"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ΕΛΛΗΝΙΚΗ ΔΗΜΟΚΡΑΤΙΑ</w:t>
                                  </w:r>
                                </w:p>
                                <w:p w14:paraId="10FFC61A"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ΝΟΜΟΣ ΒΟΙΩΤΙΑΣ</w:t>
                                  </w:r>
                                </w:p>
                                <w:p w14:paraId="3F5F971B"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ΔΗΜΟΣ ΑΛΙΑΡΤΟΥ – ΘΕΣΠΙΕΩΝ</w:t>
                                  </w:r>
                                </w:p>
                                <w:p w14:paraId="5134C179"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p w14:paraId="6FEF108D" w14:textId="77777777" w:rsidR="00A3725D" w:rsidRDefault="001A21F4">
                                  <w:pPr>
                                    <w:widowControl w:val="0"/>
                                    <w:tabs>
                                      <w:tab w:val="left" w:pos="66"/>
                                    </w:tabs>
                                    <w:autoSpaceDE w:val="0"/>
                                    <w:autoSpaceDN w:val="0"/>
                                    <w:adjustRightInd w:val="0"/>
                                    <w:spacing w:after="0"/>
                                    <w:rPr>
                                      <w:rFonts w:ascii="Tahoma" w:hAnsi="Tahoma" w:cs="Tahoma"/>
                                      <w:b/>
                                      <w:color w:val="1F497D"/>
                                      <w:sz w:val="20"/>
                                      <w:szCs w:val="20"/>
                                      <w:lang w:eastAsia="en-US"/>
                                    </w:rPr>
                                  </w:pPr>
                                  <w:bookmarkStart w:id="0" w:name="_Hlk158969104"/>
                                  <w:r>
                                    <w:rPr>
                                      <w:rFonts w:ascii="Tahoma" w:hAnsi="Tahoma" w:cs="Tahoma"/>
                                      <w:b/>
                                      <w:color w:val="1F497D"/>
                                      <w:sz w:val="20"/>
                                      <w:szCs w:val="20"/>
                                      <w:lang w:eastAsia="en-US"/>
                                    </w:rPr>
                                    <w:t>Γραφείο Υποστήριξης Πολιτικών Οργάνων</w:t>
                                  </w:r>
                                </w:p>
                                <w:p w14:paraId="415AEA02"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tbl>
                                  <w:tblPr>
                                    <w:tblW w:w="12592" w:type="dxa"/>
                                    <w:tblLook w:val="04A0" w:firstRow="1" w:lastRow="0" w:firstColumn="1" w:lastColumn="0" w:noHBand="0" w:noVBand="1"/>
                                  </w:tblPr>
                                  <w:tblGrid>
                                    <w:gridCol w:w="12592"/>
                                  </w:tblGrid>
                                  <w:tr w:rsidR="00A3725D" w14:paraId="6691A147" w14:textId="77777777">
                                    <w:trPr>
                                      <w:cantSplit/>
                                    </w:trPr>
                                    <w:tc>
                                      <w:tcPr>
                                        <w:tcW w:w="4417" w:type="dxa"/>
                                      </w:tcPr>
                                      <w:p w14:paraId="57D02112"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Διεύθυνση: Λεωφόρος Αθηνών – Αλίαρτος</w:t>
                                        </w:r>
                                      </w:p>
                                    </w:tc>
                                  </w:tr>
                                  <w:tr w:rsidR="00A3725D" w14:paraId="1EA2FA28" w14:textId="77777777">
                                    <w:trPr>
                                      <w:cantSplit/>
                                    </w:trPr>
                                    <w:tc>
                                      <w:tcPr>
                                        <w:tcW w:w="4417" w:type="dxa"/>
                                      </w:tcPr>
                                      <w:p w14:paraId="7BE516A7"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Κώδικας: 32001 ΑΛΙΑΡΤΟΣ</w:t>
                                        </w:r>
                                      </w:p>
                                    </w:tc>
                                  </w:tr>
                                  <w:tr w:rsidR="00A3725D" w14:paraId="2277DC9A" w14:textId="77777777">
                                    <w:trPr>
                                      <w:cantSplit/>
                                    </w:trPr>
                                    <w:tc>
                                      <w:tcPr>
                                        <w:tcW w:w="4417" w:type="dxa"/>
                                      </w:tcPr>
                                      <w:p w14:paraId="6D63A32D"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Πληροφορίες:</w:t>
                                        </w:r>
                                        <w:r w:rsidRPr="00F77D51">
                                          <w:rPr>
                                            <w:rFonts w:eastAsia="Times New Roman" w:cstheme="minorHAnsi"/>
                                            <w:sz w:val="18"/>
                                            <w:szCs w:val="18"/>
                                            <w:lang w:val="en-US" w:eastAsia="en-US"/>
                                          </w:rPr>
                                          <w:t xml:space="preserve"> </w:t>
                                        </w:r>
                                        <w:r w:rsidRPr="00F77D51">
                                          <w:rPr>
                                            <w:rFonts w:eastAsia="Times New Roman" w:cstheme="minorHAnsi"/>
                                            <w:sz w:val="18"/>
                                            <w:szCs w:val="18"/>
                                            <w:lang w:eastAsia="en-US"/>
                                          </w:rPr>
                                          <w:t xml:space="preserve">Κουτρουμάνη Σωτηρία </w:t>
                                        </w:r>
                                      </w:p>
                                    </w:tc>
                                  </w:tr>
                                  <w:tr w:rsidR="00A3725D" w14:paraId="79EE73BA" w14:textId="77777777">
                                    <w:trPr>
                                      <w:cantSplit/>
                                    </w:trPr>
                                    <w:tc>
                                      <w:tcPr>
                                        <w:tcW w:w="4417" w:type="dxa"/>
                                      </w:tcPr>
                                      <w:p w14:paraId="6B56BF1C"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Τηλέφωνο: 22683-50.232</w:t>
                                        </w:r>
                                      </w:p>
                                    </w:tc>
                                  </w:tr>
                                  <w:tr w:rsidR="00A3725D" w:rsidRPr="00845798" w14:paraId="1F95BC29" w14:textId="77777777">
                                    <w:trPr>
                                      <w:cantSplit/>
                                    </w:trPr>
                                    <w:tc>
                                      <w:tcPr>
                                        <w:tcW w:w="4417" w:type="dxa"/>
                                      </w:tcPr>
                                      <w:p w14:paraId="4BDAAFC3" w14:textId="31F655D8" w:rsidR="00A3725D" w:rsidRPr="00F77D51" w:rsidRDefault="007D2145">
                                        <w:pPr>
                                          <w:spacing w:before="40" w:after="40" w:line="240" w:lineRule="auto"/>
                                          <w:rPr>
                                            <w:rFonts w:eastAsia="Times New Roman" w:cstheme="minorHAnsi"/>
                                            <w:sz w:val="18"/>
                                            <w:szCs w:val="18"/>
                                            <w:lang w:val="en-US" w:eastAsia="en-US"/>
                                          </w:rPr>
                                        </w:pPr>
                                        <w:r w:rsidRPr="00F77D51">
                                          <w:rPr>
                                            <w:rFonts w:eastAsia="Times New Roman" w:cstheme="minorHAnsi"/>
                                            <w:sz w:val="18"/>
                                            <w:szCs w:val="18"/>
                                            <w:lang w:val="en-US" w:eastAsia="en-US"/>
                                          </w:rPr>
                                          <w:t xml:space="preserve">E-mail: </w:t>
                                        </w:r>
                                        <w:r w:rsidR="00845798" w:rsidRPr="00845798">
                                          <w:rPr>
                                            <w:rFonts w:eastAsia="Times New Roman" w:cstheme="minorHAnsi"/>
                                            <w:sz w:val="18"/>
                                            <w:szCs w:val="18"/>
                                            <w:lang w:val="en-US" w:eastAsia="en-US"/>
                                          </w:rPr>
                                          <w:t>s.koutroumani@aliartos.gov.gr</w:t>
                                        </w:r>
                                      </w:p>
                                    </w:tc>
                                  </w:tr>
                                  <w:tr w:rsidR="00A3725D" w:rsidRPr="00845798" w14:paraId="5AFB2FB0" w14:textId="77777777">
                                    <w:trPr>
                                      <w:cantSplit/>
                                    </w:trPr>
                                    <w:tc>
                                      <w:tcPr>
                                        <w:tcW w:w="4417" w:type="dxa"/>
                                      </w:tcPr>
                                      <w:p w14:paraId="4E602F16" w14:textId="62F9C81D" w:rsidR="00A3725D" w:rsidRPr="00F77D51" w:rsidRDefault="00A3725D">
                                        <w:pPr>
                                          <w:spacing w:before="40" w:after="40" w:line="240" w:lineRule="auto"/>
                                          <w:rPr>
                                            <w:rFonts w:eastAsia="Times New Roman" w:cstheme="minorHAnsi"/>
                                            <w:sz w:val="18"/>
                                            <w:szCs w:val="18"/>
                                            <w:lang w:val="en-US" w:eastAsia="en-US"/>
                                          </w:rPr>
                                        </w:pPr>
                                      </w:p>
                                    </w:tc>
                                  </w:tr>
                                  <w:bookmarkEnd w:id="0"/>
                                </w:tbl>
                                <w:p w14:paraId="716164D3"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val="en-US" w:eastAsia="en-US"/>
                                    </w:rPr>
                                  </w:pPr>
                                </w:p>
                                <w:p w14:paraId="4065F674" w14:textId="77777777" w:rsidR="00A3725D" w:rsidRDefault="00A3725D">
                                  <w:pPr>
                                    <w:spacing w:after="0" w:line="240" w:lineRule="auto"/>
                                    <w:rPr>
                                      <w:rFonts w:cs="Calibri"/>
                                      <w:b/>
                                      <w:bCs/>
                                      <w:sz w:val="16"/>
                                      <w:szCs w:val="16"/>
                                      <w:lang w:val="en-US"/>
                                    </w:rPr>
                                  </w:pPr>
                                </w:p>
                                <w:p w14:paraId="22AC871A" w14:textId="77777777" w:rsidR="00A3725D" w:rsidRDefault="00A3725D">
                                  <w:pPr>
                                    <w:spacing w:after="0" w:line="240" w:lineRule="auto"/>
                                    <w:rPr>
                                      <w:rFonts w:cs="Calibri"/>
                                      <w:b/>
                                      <w:bCs/>
                                      <w:sz w:val="16"/>
                                      <w:szCs w:val="16"/>
                                      <w:lang w:val="en-US"/>
                                    </w:rPr>
                                  </w:pPr>
                                </w:p>
                                <w:p w14:paraId="4FC7A472" w14:textId="77777777" w:rsidR="00A3725D" w:rsidRDefault="00A3725D">
                                  <w:pPr>
                                    <w:spacing w:after="0" w:line="240" w:lineRule="auto"/>
                                    <w:rPr>
                                      <w:rFonts w:cs="Calibri"/>
                                      <w:b/>
                                      <w:bCs/>
                                      <w:sz w:val="16"/>
                                      <w:szCs w:val="16"/>
                                      <w:lang w:val="en-US"/>
                                    </w:rPr>
                                  </w:pPr>
                                </w:p>
                                <w:p w14:paraId="38FC8580" w14:textId="77777777" w:rsidR="00A3725D" w:rsidRDefault="001A21F4">
                                  <w:pPr>
                                    <w:rPr>
                                      <w:rFonts w:ascii="Arial" w:hAnsi="Arial" w:cs="Arial"/>
                                      <w:bCs/>
                                      <w:lang w:val="en-US"/>
                                    </w:rPr>
                                  </w:pPr>
                                  <w:r>
                                    <w:rPr>
                                      <w:rFonts w:ascii="Arial" w:hAnsi="Arial" w:cs="Arial"/>
                                      <w:bCs/>
                                      <w:lang w:val="en-US"/>
                                    </w:rPr>
                                    <w:t xml:space="preserve">          </w:t>
                                  </w:r>
                                </w:p>
                              </w:txbxContent>
                            </wps:txbx>
                            <wps:bodyPr rot="0" vert="horz" wrap="square" lIns="12700" tIns="12700" rIns="12700" bIns="12700" anchor="t" anchorCtr="0" upright="1">
                              <a:noAutofit/>
                            </wps:bodyPr>
                          </wps:wsp>
                        </a:graphicData>
                      </a:graphic>
                      <wp14:sizeRelV relativeFrom="margin">
                        <wp14:pctHeight>0</wp14:pctHeight>
                      </wp14:sizeRelV>
                    </wp:anchor>
                  </w:drawing>
                </mc:Choice>
                <mc:Fallback>
                  <w:pict>
                    <v:rect w14:anchorId="40560F34" id="Ορθογώνιο 2" o:spid="_x0000_s1026" style="position:absolute;margin-left:4.05pt;margin-top:3.95pt;width:222.75pt;height:17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" stroked="f">
                      <v:textbox inset="1pt,1pt,1pt,1pt">
                        <w:txbxContent>
                          <w:p w14:paraId="47B1F48E"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ΕΛΛΗΝΙΚΗ ΔΗΜΟΚΡΑΤΙΑ</w:t>
                            </w:r>
                          </w:p>
                          <w:p w14:paraId="10FFC61A"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ΝΟΜΟΣ ΒΟΙΩΤΙΑΣ</w:t>
                            </w:r>
                          </w:p>
                          <w:p w14:paraId="3F5F971B"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ΔΗΜΟΣ ΑΛΙΑΡΤΟΥ – ΘΕΣΠΙΕΩΝ</w:t>
                            </w:r>
                          </w:p>
                          <w:p w14:paraId="5134C179"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p w14:paraId="6FEF108D" w14:textId="77777777" w:rsidR="00A3725D" w:rsidRDefault="001A21F4">
                            <w:pPr>
                              <w:widowControl w:val="0"/>
                              <w:tabs>
                                <w:tab w:val="left" w:pos="66"/>
                              </w:tabs>
                              <w:autoSpaceDE w:val="0"/>
                              <w:autoSpaceDN w:val="0"/>
                              <w:adjustRightInd w:val="0"/>
                              <w:spacing w:after="0"/>
                              <w:rPr>
                                <w:rFonts w:ascii="Tahoma" w:hAnsi="Tahoma" w:cs="Tahoma"/>
                                <w:b/>
                                <w:color w:val="1F497D"/>
                                <w:sz w:val="20"/>
                                <w:szCs w:val="20"/>
                                <w:lang w:eastAsia="en-US"/>
                              </w:rPr>
                            </w:pPr>
                            <w:bookmarkStart w:id="1" w:name="_Hlk158969104"/>
                            <w:r>
                              <w:rPr>
                                <w:rFonts w:ascii="Tahoma" w:hAnsi="Tahoma" w:cs="Tahoma"/>
                                <w:b/>
                                <w:color w:val="1F497D"/>
                                <w:sz w:val="20"/>
                                <w:szCs w:val="20"/>
                                <w:lang w:eastAsia="en-US"/>
                              </w:rPr>
                              <w:t>Γραφείο Υποστήριξης Πολιτικών Οργάνων</w:t>
                            </w:r>
                          </w:p>
                          <w:p w14:paraId="415AEA02"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tbl>
                            <w:tblPr>
                              <w:tblW w:w="12592" w:type="dxa"/>
                              <w:tblLook w:val="04A0" w:firstRow="1" w:lastRow="0" w:firstColumn="1" w:lastColumn="0" w:noHBand="0" w:noVBand="1"/>
                            </w:tblPr>
                            <w:tblGrid>
                              <w:gridCol w:w="12592"/>
                            </w:tblGrid>
                            <w:tr w:rsidR="00A3725D" w14:paraId="6691A147" w14:textId="77777777">
                              <w:trPr>
                                <w:cantSplit/>
                              </w:trPr>
                              <w:tc>
                                <w:tcPr>
                                  <w:tcW w:w="4417" w:type="dxa"/>
                                </w:tcPr>
                                <w:p w14:paraId="57D02112"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Διεύθυνση: Λεωφόρος Αθηνών – Αλίαρτος</w:t>
                                  </w:r>
                                </w:p>
                              </w:tc>
                            </w:tr>
                            <w:tr w:rsidR="00A3725D" w14:paraId="1EA2FA28" w14:textId="77777777">
                              <w:trPr>
                                <w:cantSplit/>
                              </w:trPr>
                              <w:tc>
                                <w:tcPr>
                                  <w:tcW w:w="4417" w:type="dxa"/>
                                </w:tcPr>
                                <w:p w14:paraId="7BE516A7"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Κώδικας: 32001 ΑΛΙΑΡΤΟΣ</w:t>
                                  </w:r>
                                </w:p>
                              </w:tc>
                            </w:tr>
                            <w:tr w:rsidR="00A3725D" w14:paraId="2277DC9A" w14:textId="77777777">
                              <w:trPr>
                                <w:cantSplit/>
                              </w:trPr>
                              <w:tc>
                                <w:tcPr>
                                  <w:tcW w:w="4417" w:type="dxa"/>
                                </w:tcPr>
                                <w:p w14:paraId="6D63A32D"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Πληροφορίες:</w:t>
                                  </w:r>
                                  <w:r w:rsidRPr="00F77D51">
                                    <w:rPr>
                                      <w:rFonts w:eastAsia="Times New Roman" w:cstheme="minorHAnsi"/>
                                      <w:sz w:val="18"/>
                                      <w:szCs w:val="18"/>
                                      <w:lang w:val="en-US" w:eastAsia="en-US"/>
                                    </w:rPr>
                                    <w:t xml:space="preserve"> </w:t>
                                  </w:r>
                                  <w:r w:rsidRPr="00F77D51">
                                    <w:rPr>
                                      <w:rFonts w:eastAsia="Times New Roman" w:cstheme="minorHAnsi"/>
                                      <w:sz w:val="18"/>
                                      <w:szCs w:val="18"/>
                                      <w:lang w:eastAsia="en-US"/>
                                    </w:rPr>
                                    <w:t xml:space="preserve">Κουτρουμάνη Σωτηρία </w:t>
                                  </w:r>
                                </w:p>
                              </w:tc>
                            </w:tr>
                            <w:tr w:rsidR="00A3725D" w14:paraId="79EE73BA" w14:textId="77777777">
                              <w:trPr>
                                <w:cantSplit/>
                              </w:trPr>
                              <w:tc>
                                <w:tcPr>
                                  <w:tcW w:w="4417" w:type="dxa"/>
                                </w:tcPr>
                                <w:p w14:paraId="6B56BF1C"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Τηλέφωνο: 22683-50.232</w:t>
                                  </w:r>
                                </w:p>
                              </w:tc>
                            </w:tr>
                            <w:tr w:rsidR="00A3725D" w:rsidRPr="00845798" w14:paraId="1F95BC29" w14:textId="77777777">
                              <w:trPr>
                                <w:cantSplit/>
                              </w:trPr>
                              <w:tc>
                                <w:tcPr>
                                  <w:tcW w:w="4417" w:type="dxa"/>
                                </w:tcPr>
                                <w:p w14:paraId="4BDAAFC3" w14:textId="31F655D8" w:rsidR="00A3725D" w:rsidRPr="00F77D51" w:rsidRDefault="007D2145">
                                  <w:pPr>
                                    <w:spacing w:before="40" w:after="40" w:line="240" w:lineRule="auto"/>
                                    <w:rPr>
                                      <w:rFonts w:eastAsia="Times New Roman" w:cstheme="minorHAnsi"/>
                                      <w:sz w:val="18"/>
                                      <w:szCs w:val="18"/>
                                      <w:lang w:val="en-US" w:eastAsia="en-US"/>
                                    </w:rPr>
                                  </w:pPr>
                                  <w:r w:rsidRPr="00F77D51">
                                    <w:rPr>
                                      <w:rFonts w:eastAsia="Times New Roman" w:cstheme="minorHAnsi"/>
                                      <w:sz w:val="18"/>
                                      <w:szCs w:val="18"/>
                                      <w:lang w:val="en-US" w:eastAsia="en-US"/>
                                    </w:rPr>
                                    <w:t xml:space="preserve">E-mail: </w:t>
                                  </w:r>
                                  <w:r w:rsidR="00845798" w:rsidRPr="00845798">
                                    <w:rPr>
                                      <w:rFonts w:eastAsia="Times New Roman" w:cstheme="minorHAnsi"/>
                                      <w:sz w:val="18"/>
                                      <w:szCs w:val="18"/>
                                      <w:lang w:val="en-US" w:eastAsia="en-US"/>
                                    </w:rPr>
                                    <w:t>s.koutroumani@aliartos.gov.gr</w:t>
                                  </w:r>
                                </w:p>
                              </w:tc>
                            </w:tr>
                            <w:tr w:rsidR="00A3725D" w:rsidRPr="00845798" w14:paraId="5AFB2FB0" w14:textId="77777777">
                              <w:trPr>
                                <w:cantSplit/>
                              </w:trPr>
                              <w:tc>
                                <w:tcPr>
                                  <w:tcW w:w="4417" w:type="dxa"/>
                                </w:tcPr>
                                <w:p w14:paraId="4E602F16" w14:textId="62F9C81D" w:rsidR="00A3725D" w:rsidRPr="00F77D51" w:rsidRDefault="00A3725D">
                                  <w:pPr>
                                    <w:spacing w:before="40" w:after="40" w:line="240" w:lineRule="auto"/>
                                    <w:rPr>
                                      <w:rFonts w:eastAsia="Times New Roman" w:cstheme="minorHAnsi"/>
                                      <w:sz w:val="18"/>
                                      <w:szCs w:val="18"/>
                                      <w:lang w:val="en-US" w:eastAsia="en-US"/>
                                    </w:rPr>
                                  </w:pPr>
                                </w:p>
                              </w:tc>
                            </w:tr>
                            <w:bookmarkEnd w:id="1"/>
                          </w:tbl>
                          <w:p w14:paraId="716164D3"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val="en-US" w:eastAsia="en-US"/>
                              </w:rPr>
                            </w:pPr>
                          </w:p>
                          <w:p w14:paraId="4065F674" w14:textId="77777777" w:rsidR="00A3725D" w:rsidRDefault="00A3725D">
                            <w:pPr>
                              <w:spacing w:after="0" w:line="240" w:lineRule="auto"/>
                              <w:rPr>
                                <w:rFonts w:cs="Calibri"/>
                                <w:b/>
                                <w:bCs/>
                                <w:sz w:val="16"/>
                                <w:szCs w:val="16"/>
                                <w:lang w:val="en-US"/>
                              </w:rPr>
                            </w:pPr>
                          </w:p>
                          <w:p w14:paraId="22AC871A" w14:textId="77777777" w:rsidR="00A3725D" w:rsidRDefault="00A3725D">
                            <w:pPr>
                              <w:spacing w:after="0" w:line="240" w:lineRule="auto"/>
                              <w:rPr>
                                <w:rFonts w:cs="Calibri"/>
                                <w:b/>
                                <w:bCs/>
                                <w:sz w:val="16"/>
                                <w:szCs w:val="16"/>
                                <w:lang w:val="en-US"/>
                              </w:rPr>
                            </w:pPr>
                          </w:p>
                          <w:p w14:paraId="4FC7A472" w14:textId="77777777" w:rsidR="00A3725D" w:rsidRDefault="00A3725D">
                            <w:pPr>
                              <w:spacing w:after="0" w:line="240" w:lineRule="auto"/>
                              <w:rPr>
                                <w:rFonts w:cs="Calibri"/>
                                <w:b/>
                                <w:bCs/>
                                <w:sz w:val="16"/>
                                <w:szCs w:val="16"/>
                                <w:lang w:val="en-US"/>
                              </w:rPr>
                            </w:pPr>
                          </w:p>
                          <w:p w14:paraId="38FC8580" w14:textId="77777777" w:rsidR="00A3725D" w:rsidRDefault="001A21F4">
                            <w:pPr>
                              <w:rPr>
                                <w:rFonts w:ascii="Arial" w:hAnsi="Arial" w:cs="Arial"/>
                                <w:bCs/>
                                <w:lang w:val="en-US"/>
                              </w:rPr>
                            </w:pPr>
                            <w:r>
                              <w:rPr>
                                <w:rFonts w:ascii="Arial" w:hAnsi="Arial" w:cs="Arial"/>
                                <w:bCs/>
                                <w:lang w:val="en-US"/>
                              </w:rPr>
                              <w:t xml:space="preserve">          </w:t>
                            </w:r>
                          </w:p>
                        </w:txbxContent>
                      </v:textbox>
                    </v:rect>
                  </w:pict>
                </mc:Fallback>
              </mc:AlternateContent>
            </w:r>
          </w:p>
          <w:p w14:paraId="1BA44C3F" w14:textId="77777777" w:rsidR="00A3725D" w:rsidRDefault="00A3725D">
            <w:pPr>
              <w:rPr>
                <w:rFonts w:cs="Cambria"/>
              </w:rPr>
            </w:pPr>
          </w:p>
          <w:p w14:paraId="090DC397" w14:textId="77777777" w:rsidR="00A3725D" w:rsidRDefault="001A21F4">
            <w:pPr>
              <w:tabs>
                <w:tab w:val="left" w:pos="3255"/>
              </w:tabs>
              <w:rPr>
                <w:rFonts w:cs="Cambria"/>
                <w:lang w:val="en-US"/>
              </w:rPr>
            </w:pPr>
            <w:r>
              <w:rPr>
                <w:rFonts w:cs="Cambria"/>
                <w:lang w:val="en-US"/>
              </w:rPr>
              <w:tab/>
            </w:r>
          </w:p>
        </w:tc>
        <w:tc>
          <w:tcPr>
            <w:tcW w:w="4832" w:type="dxa"/>
          </w:tcPr>
          <w:p w14:paraId="70151BE5" w14:textId="77777777" w:rsidR="00A3725D" w:rsidRDefault="001A21F4">
            <w:pPr>
              <w:widowControl w:val="0"/>
              <w:tabs>
                <w:tab w:val="left" w:pos="66"/>
                <w:tab w:val="left" w:pos="5916"/>
              </w:tabs>
              <w:autoSpaceDE w:val="0"/>
              <w:autoSpaceDN w:val="0"/>
              <w:adjustRightInd w:val="0"/>
              <w:jc w:val="right"/>
              <w:rPr>
                <w:rFonts w:cs="Cambria"/>
                <w:color w:val="000000"/>
              </w:rPr>
            </w:pPr>
            <w:r>
              <w:rPr>
                <w:rFonts w:ascii="Times New Roman" w:hAnsi="Times New Roman"/>
                <w:sz w:val="24"/>
                <w:szCs w:val="24"/>
                <w:lang w:eastAsia="ar-SA"/>
              </w:rPr>
              <w:object w:dxaOrig="1920" w:dyaOrig="1500" w14:anchorId="3F157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5pt" o:ole="">
                  <v:imagedata r:id="rId10" o:title=""/>
                </v:shape>
                <o:OLEObject Type="Embed" ProgID="PBrush" ShapeID="_x0000_i1025" DrawAspect="Content" ObjectID="_1802260961" r:id="rId11"/>
              </w:object>
            </w:r>
            <w:r>
              <w:rPr>
                <w:rFonts w:ascii="Times New Roman" w:hAnsi="Times New Roman"/>
                <w:sz w:val="24"/>
                <w:szCs w:val="24"/>
                <w:lang w:val="en-US" w:eastAsia="ar-SA"/>
              </w:rPr>
              <w:t xml:space="preserve">       </w:t>
            </w:r>
          </w:p>
          <w:p w14:paraId="74DC0830" w14:textId="77777777" w:rsidR="00A3725D" w:rsidRDefault="001A21F4">
            <w:pPr>
              <w:widowControl w:val="0"/>
              <w:tabs>
                <w:tab w:val="left" w:pos="5916"/>
              </w:tabs>
              <w:autoSpaceDE w:val="0"/>
              <w:autoSpaceDN w:val="0"/>
              <w:adjustRightInd w:val="0"/>
              <w:spacing w:after="0"/>
              <w:ind w:left="1020"/>
              <w:jc w:val="right"/>
              <w:rPr>
                <w:rFonts w:ascii="Tahoma" w:hAnsi="Tahoma" w:cs="Tahoma"/>
                <w:color w:val="000000"/>
                <w:sz w:val="18"/>
                <w:szCs w:val="18"/>
              </w:rPr>
            </w:pPr>
            <w:r>
              <w:rPr>
                <w:rFonts w:ascii="Tahoma" w:hAnsi="Tahoma" w:cs="Tahoma"/>
                <w:color w:val="000000"/>
                <w:sz w:val="18"/>
                <w:szCs w:val="18"/>
              </w:rPr>
              <w:t xml:space="preserve">Αλίαρτος, 28/2/2025 </w:t>
            </w:r>
          </w:p>
          <w:p w14:paraId="38331E23" w14:textId="77777777" w:rsidR="00A3725D" w:rsidRDefault="001A21F4">
            <w:pPr>
              <w:widowControl w:val="0"/>
              <w:tabs>
                <w:tab w:val="left" w:pos="5916"/>
              </w:tabs>
              <w:autoSpaceDE w:val="0"/>
              <w:autoSpaceDN w:val="0"/>
              <w:adjustRightInd w:val="0"/>
              <w:spacing w:after="0"/>
              <w:ind w:left="1020"/>
              <w:jc w:val="right"/>
              <w:rPr>
                <w:rFonts w:ascii="Tahoma" w:hAnsi="Tahoma" w:cs="Tahoma"/>
                <w:sz w:val="18"/>
                <w:szCs w:val="18"/>
              </w:rPr>
            </w:pPr>
            <w:r>
              <w:rPr>
                <w:rFonts w:ascii="Tahoma" w:hAnsi="Tahoma" w:cs="Tahoma"/>
                <w:sz w:val="18"/>
                <w:szCs w:val="18"/>
                <w:lang w:eastAsia="en-US"/>
              </w:rPr>
              <w:t xml:space="preserve">Αρ. Πρωτ. </w:t>
            </w:r>
            <w:r>
              <w:rPr>
                <w:rFonts w:ascii="Tahoma" w:hAnsi="Tahoma" w:cs="Tahoma"/>
                <w:color w:val="000000"/>
                <w:sz w:val="18"/>
                <w:szCs w:val="18"/>
              </w:rPr>
              <w:t>: 1747</w:t>
            </w:r>
          </w:p>
          <w:p w14:paraId="1C17F291" w14:textId="77777777" w:rsidR="00A3725D" w:rsidRDefault="00A3725D">
            <w:pPr>
              <w:widowControl w:val="0"/>
              <w:tabs>
                <w:tab w:val="left" w:pos="66"/>
                <w:tab w:val="left" w:pos="5916"/>
              </w:tabs>
              <w:autoSpaceDE w:val="0"/>
              <w:autoSpaceDN w:val="0"/>
              <w:adjustRightInd w:val="0"/>
              <w:spacing w:line="240" w:lineRule="auto"/>
              <w:rPr>
                <w:rFonts w:cs="Cambria"/>
                <w:color w:val="000000"/>
              </w:rPr>
            </w:pPr>
          </w:p>
        </w:tc>
      </w:tr>
    </w:tbl>
    <w:p w14:paraId="618A11DC" w14:textId="77777777" w:rsidR="00A3725D" w:rsidRDefault="001A21F4">
      <w:pPr>
        <w:widowControl w:val="0"/>
        <w:tabs>
          <w:tab w:val="left" w:pos="4530"/>
        </w:tabs>
        <w:autoSpaceDE w:val="0"/>
        <w:autoSpaceDN w:val="0"/>
        <w:adjustRightInd w:val="0"/>
        <w:spacing w:after="0"/>
        <w:ind w:left="6480"/>
        <w:rPr>
          <w:rFonts w:ascii="Calibri" w:hAnsi="Calibri" w:cs="Calibri"/>
          <w:b/>
          <w:bCs/>
          <w:color w:val="000000"/>
          <w:u w:val="single"/>
        </w:rPr>
      </w:pPr>
      <w:r>
        <w:rPr>
          <w:rFonts w:ascii="Calibri" w:hAnsi="Calibri" w:cs="Calibri"/>
          <w:b/>
          <w:bCs/>
          <w:color w:val="000000"/>
        </w:rPr>
        <w:t xml:space="preserve">                         </w:t>
      </w:r>
      <w:r>
        <w:rPr>
          <w:rFonts w:ascii="Calibri" w:hAnsi="Calibri" w:cs="Calibri"/>
          <w:b/>
          <w:bCs/>
          <w:color w:val="000000"/>
          <w:u w:val="single"/>
        </w:rPr>
        <w:t>ΠΡΟΣ</w:t>
      </w:r>
    </w:p>
    <w:p w14:paraId="08DC03EF" w14:textId="791F5124" w:rsidR="00A3725D" w:rsidRDefault="001A21F4">
      <w:pPr>
        <w:widowControl w:val="0"/>
        <w:tabs>
          <w:tab w:val="left" w:pos="4530"/>
        </w:tabs>
        <w:autoSpaceDE w:val="0"/>
        <w:autoSpaceDN w:val="0"/>
        <w:adjustRightInd w:val="0"/>
        <w:spacing w:after="0"/>
        <w:ind w:left="6480"/>
        <w:rPr>
          <w:rFonts w:ascii="Calibri" w:hAnsi="Calibri" w:cs="Calibri"/>
          <w:b/>
          <w:bCs/>
          <w:color w:val="000000"/>
        </w:rPr>
      </w:pPr>
      <w:r>
        <w:rPr>
          <w:rFonts w:ascii="Calibri" w:hAnsi="Calibri" w:cs="Calibri"/>
          <w:b/>
          <w:bCs/>
          <w:color w:val="000000"/>
        </w:rPr>
        <w:t xml:space="preserve">Μέλη </w:t>
      </w:r>
      <w:r w:rsidR="000C1E91" w:rsidRPr="00007B41">
        <w:rPr>
          <w:rFonts w:ascii="Calibri" w:hAnsi="Calibri" w:cs="Calibri"/>
          <w:b/>
          <w:bCs/>
          <w:color w:val="000000"/>
        </w:rPr>
        <w:t>Δημοτικής</w:t>
      </w:r>
      <w:r>
        <w:rPr>
          <w:rFonts w:ascii="Calibri" w:hAnsi="Calibri" w:cs="Calibri"/>
          <w:b/>
          <w:bCs/>
          <w:color w:val="000000"/>
        </w:rPr>
        <w:t xml:space="preserve"> Επιτροπής</w:t>
      </w:r>
    </w:p>
    <w:p w14:paraId="7B8FA796" w14:textId="77777777" w:rsidR="00A3725D" w:rsidRDefault="001A21F4">
      <w:pPr>
        <w:widowControl w:val="0"/>
        <w:tabs>
          <w:tab w:val="left" w:pos="4530"/>
        </w:tabs>
        <w:autoSpaceDE w:val="0"/>
        <w:autoSpaceDN w:val="0"/>
        <w:adjustRightInd w:val="0"/>
        <w:spacing w:after="0"/>
        <w:ind w:left="6480"/>
        <w:rPr>
          <w:rFonts w:ascii="Calibri" w:hAnsi="Calibri" w:cs="Calibri"/>
          <w:b/>
          <w:bCs/>
          <w:color w:val="000000"/>
        </w:rPr>
      </w:pPr>
      <w:r>
        <w:rPr>
          <w:rFonts w:ascii="Calibri" w:hAnsi="Calibri" w:cs="Calibri"/>
          <w:b/>
          <w:bCs/>
          <w:color w:val="000000"/>
        </w:rPr>
        <w:t>Δήμου Αλιάρτου – Θεσπιέων</w:t>
      </w:r>
    </w:p>
    <w:p w14:paraId="2262CD5D" w14:textId="77777777" w:rsidR="00F80394" w:rsidRDefault="00F80394">
      <w:pPr>
        <w:widowControl w:val="0"/>
        <w:tabs>
          <w:tab w:val="left" w:pos="4530"/>
        </w:tabs>
        <w:autoSpaceDE w:val="0"/>
        <w:autoSpaceDN w:val="0"/>
        <w:adjustRightInd w:val="0"/>
        <w:spacing w:after="0"/>
        <w:ind w:left="6480"/>
        <w:rPr>
          <w:rFonts w:ascii="Calibri" w:hAnsi="Calibri" w:cs="Calibri"/>
          <w:b/>
          <w:bCs/>
          <w:color w:val="000000"/>
        </w:rPr>
      </w:pPr>
    </w:p>
    <w:p w14:paraId="511D156F" w14:textId="488F26DB" w:rsidR="00A3725D" w:rsidRPr="00F80394" w:rsidRDefault="00F80394" w:rsidP="00F80394">
      <w:pPr>
        <w:widowControl w:val="0"/>
        <w:tabs>
          <w:tab w:val="left" w:pos="4530"/>
        </w:tabs>
        <w:autoSpaceDE w:val="0"/>
        <w:autoSpaceDN w:val="0"/>
        <w:adjustRightInd w:val="0"/>
        <w:spacing w:after="0"/>
        <w:ind w:left="6480"/>
        <w:jc w:val="center"/>
        <w:rPr>
          <w:rFonts w:ascii="Calibri" w:hAnsi="Calibri" w:cs="Calibri"/>
          <w:b/>
          <w:bCs/>
          <w:color w:val="000000"/>
          <w:u w:val="single"/>
        </w:rPr>
      </w:pPr>
      <w:r w:rsidRPr="00F80394">
        <w:rPr>
          <w:rFonts w:ascii="Calibri" w:hAnsi="Calibri" w:cs="Calibri"/>
          <w:b/>
          <w:bCs/>
          <w:color w:val="000000"/>
          <w:u w:val="single"/>
        </w:rPr>
        <w:t>ΤΑΚΤΙΚΑ ΜΕΛΗ</w:t>
      </w:r>
    </w:p>
    <w:p w14:paraId="27F6349F" w14:textId="77777777"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ΓΙΑΝΝΑΚΟΠΟΥΛΟΣ Γεώργιος</w:t>
      </w:r>
    </w:p>
    <w:p w14:paraId="2B4D7042" w14:textId="77777777"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ΜΠΟΛΜΠΑΣΗΣ Βασίλειος</w:t>
      </w:r>
    </w:p>
    <w:p w14:paraId="54D86C2B" w14:textId="43E3AC0B"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 xml:space="preserve">ΣΤΑΘΗΣ </w:t>
      </w:r>
      <w:r>
        <w:rPr>
          <w:rFonts w:asciiTheme="minorHAnsi" w:hAnsiTheme="minorHAnsi" w:cstheme="minorHAnsi"/>
          <w:sz w:val="22"/>
          <w:szCs w:val="22"/>
        </w:rPr>
        <w:t>Ά</w:t>
      </w:r>
      <w:r w:rsidRPr="009D3758">
        <w:rPr>
          <w:rFonts w:asciiTheme="minorHAnsi" w:hAnsiTheme="minorHAnsi" w:cstheme="minorHAnsi"/>
          <w:sz w:val="22"/>
          <w:szCs w:val="22"/>
        </w:rPr>
        <w:t>γγελος</w:t>
      </w:r>
    </w:p>
    <w:p w14:paraId="0DBA7F72" w14:textId="77777777" w:rsidR="00F80394" w:rsidRP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ΖΑΓΚΑΣ Πέτρος</w:t>
      </w:r>
    </w:p>
    <w:p w14:paraId="757371D8" w14:textId="2D8F9728" w:rsidR="00F80394" w:rsidRPr="00F80394" w:rsidRDefault="00F80394" w:rsidP="00F80394">
      <w:pPr>
        <w:widowControl w:val="0"/>
        <w:tabs>
          <w:tab w:val="left" w:pos="4530"/>
        </w:tabs>
        <w:autoSpaceDE w:val="0"/>
        <w:autoSpaceDN w:val="0"/>
        <w:adjustRightInd w:val="0"/>
        <w:spacing w:after="0"/>
        <w:ind w:left="6480"/>
        <w:jc w:val="center"/>
        <w:rPr>
          <w:rFonts w:ascii="Calibri" w:hAnsi="Calibri" w:cs="Calibri"/>
          <w:b/>
          <w:bCs/>
          <w:color w:val="000000"/>
          <w:u w:val="single"/>
        </w:rPr>
      </w:pPr>
      <w:r>
        <w:rPr>
          <w:rFonts w:ascii="Calibri" w:hAnsi="Calibri" w:cs="Calibri"/>
          <w:b/>
          <w:bCs/>
          <w:color w:val="000000"/>
          <w:u w:val="single"/>
        </w:rPr>
        <w:t>ΑΝΑΠΛΗΡΩΜΑΤΙΚΑ</w:t>
      </w:r>
      <w:r w:rsidRPr="00F80394">
        <w:rPr>
          <w:rFonts w:ascii="Calibri" w:hAnsi="Calibri" w:cs="Calibri"/>
          <w:b/>
          <w:bCs/>
          <w:color w:val="000000"/>
          <w:u w:val="single"/>
        </w:rPr>
        <w:t xml:space="preserve"> ΜΕΛΗ</w:t>
      </w:r>
    </w:p>
    <w:p w14:paraId="76B50217" w14:textId="71FE1C8B" w:rsidR="00F80394" w:rsidRPr="00F80394" w:rsidRDefault="00F80394" w:rsidP="00F80394">
      <w:pPr>
        <w:pStyle w:val="a9"/>
        <w:numPr>
          <w:ilvl w:val="0"/>
          <w:numId w:val="7"/>
        </w:numPr>
        <w:spacing w:after="160" w:line="259" w:lineRule="auto"/>
        <w:rPr>
          <w:rFonts w:asciiTheme="minorHAnsi" w:hAnsiTheme="minorHAnsi" w:cstheme="minorHAnsi"/>
          <w:sz w:val="22"/>
          <w:szCs w:val="22"/>
        </w:rPr>
      </w:pPr>
      <w:r w:rsidRPr="00F80394">
        <w:rPr>
          <w:rFonts w:asciiTheme="minorHAnsi" w:hAnsiTheme="minorHAnsi" w:cstheme="minorHAnsi"/>
          <w:sz w:val="22"/>
          <w:szCs w:val="22"/>
        </w:rPr>
        <w:t xml:space="preserve">ΚΟΒΟΥ Αικατερίνη </w:t>
      </w:r>
    </w:p>
    <w:p w14:paraId="36BCCEF8" w14:textId="3C99EF51" w:rsidR="00F80394" w:rsidRPr="00F80394" w:rsidRDefault="00F80394" w:rsidP="00F80394">
      <w:pPr>
        <w:pStyle w:val="a9"/>
        <w:numPr>
          <w:ilvl w:val="0"/>
          <w:numId w:val="7"/>
        </w:numPr>
        <w:spacing w:after="160" w:line="259" w:lineRule="auto"/>
        <w:rPr>
          <w:rFonts w:asciiTheme="minorHAnsi" w:hAnsiTheme="minorHAnsi" w:cstheme="minorHAnsi"/>
          <w:sz w:val="22"/>
          <w:szCs w:val="22"/>
        </w:rPr>
      </w:pPr>
      <w:r w:rsidRPr="00F80394">
        <w:rPr>
          <w:rFonts w:asciiTheme="minorHAnsi" w:hAnsiTheme="minorHAnsi" w:cstheme="minorHAnsi"/>
          <w:sz w:val="22"/>
          <w:szCs w:val="22"/>
        </w:rPr>
        <w:t xml:space="preserve">ΜΠΟΥΖΙΚΑΣ Κων/νος </w:t>
      </w:r>
    </w:p>
    <w:p w14:paraId="2BC4DFDC" w14:textId="77777777" w:rsidR="00A3725D" w:rsidRDefault="00A3725D" w:rsidP="00F80394">
      <w:pPr>
        <w:widowControl w:val="0"/>
        <w:tabs>
          <w:tab w:val="left" w:pos="4530"/>
        </w:tabs>
        <w:autoSpaceDE w:val="0"/>
        <w:autoSpaceDN w:val="0"/>
        <w:adjustRightInd w:val="0"/>
        <w:spacing w:after="0"/>
        <w:rPr>
          <w:rFonts w:ascii="Calibri" w:hAnsi="Calibri" w:cs="Calibri"/>
          <w:b/>
          <w:bCs/>
          <w:color w:val="000000"/>
        </w:rPr>
      </w:pPr>
    </w:p>
    <w:p w14:paraId="3ACCC45A" w14:textId="77777777" w:rsidR="00A3725D" w:rsidRDefault="00A3725D">
      <w:pPr>
        <w:widowControl w:val="0"/>
        <w:tabs>
          <w:tab w:val="left" w:pos="4530"/>
        </w:tabs>
        <w:autoSpaceDE w:val="0"/>
        <w:autoSpaceDN w:val="0"/>
        <w:adjustRightInd w:val="0"/>
        <w:spacing w:after="0"/>
        <w:ind w:left="6480"/>
        <w:rPr>
          <w:rFonts w:ascii="Calibri" w:hAnsi="Calibri" w:cs="Calibri"/>
          <w:b/>
          <w:bCs/>
          <w:color w:val="000000"/>
        </w:rPr>
      </w:pPr>
    </w:p>
    <w:p w14:paraId="5C958AD5" w14:textId="77777777" w:rsidR="00A3725D" w:rsidRDefault="00A3725D">
      <w:pPr>
        <w:widowControl w:val="0"/>
        <w:tabs>
          <w:tab w:val="left" w:pos="4530"/>
        </w:tabs>
        <w:autoSpaceDE w:val="0"/>
        <w:autoSpaceDN w:val="0"/>
        <w:adjustRightInd w:val="0"/>
        <w:spacing w:after="0"/>
        <w:ind w:left="6480"/>
        <w:rPr>
          <w:rFonts w:ascii="Calibri" w:hAnsi="Calibri" w:cs="Calibri"/>
          <w:b/>
          <w:bCs/>
          <w:color w:val="000000"/>
        </w:rPr>
      </w:pPr>
    </w:p>
    <w:p w14:paraId="6FFBFAEC" w14:textId="77777777" w:rsidR="00A3725D" w:rsidRDefault="001A21F4">
      <w:pPr>
        <w:widowControl w:val="0"/>
        <w:tabs>
          <w:tab w:val="right" w:pos="7928"/>
        </w:tabs>
        <w:autoSpaceDE w:val="0"/>
        <w:autoSpaceDN w:val="0"/>
        <w:adjustRightInd w:val="0"/>
        <w:spacing w:line="360" w:lineRule="auto"/>
        <w:jc w:val="center"/>
        <w:rPr>
          <w:rFonts w:ascii="Verdana" w:hAnsi="Verdana" w:cstheme="minorHAnsi"/>
          <w:b/>
          <w:bCs/>
          <w:color w:val="002060"/>
          <w:sz w:val="24"/>
          <w:szCs w:val="24"/>
          <w:u w:val="single"/>
        </w:rPr>
      </w:pPr>
      <w:r>
        <w:rPr>
          <w:rFonts w:ascii="Verdana" w:hAnsi="Verdana" w:cstheme="minorHAnsi"/>
          <w:b/>
          <w:bCs/>
          <w:color w:val="002060"/>
          <w:sz w:val="24"/>
          <w:szCs w:val="24"/>
          <w:u w:val="single"/>
        </w:rPr>
        <w:t>Π Ρ Ο Σ Κ Λ Η Σ Η</w:t>
      </w:r>
    </w:p>
    <w:p w14:paraId="30D61F01" w14:textId="6F38374F" w:rsidR="00A3725D" w:rsidRPr="00EA7924" w:rsidRDefault="001A21F4" w:rsidP="0092705A">
      <w:pPr>
        <w:pStyle w:val="Web"/>
        <w:shd w:val="clear" w:color="auto" w:fill="FFFFFF"/>
        <w:spacing w:before="0" w:beforeAutospacing="0" w:after="200" w:afterAutospacing="0" w:line="360" w:lineRule="auto"/>
        <w:jc w:val="both"/>
        <w:rPr>
          <w:rFonts w:asciiTheme="minorHAnsi" w:hAnsiTheme="minorHAnsi" w:cstheme="minorHAnsi"/>
          <w:color w:val="000000"/>
          <w:sz w:val="22"/>
          <w:szCs w:val="22"/>
        </w:rPr>
      </w:pPr>
      <w:r>
        <w:rPr>
          <w:rFonts w:ascii="Calibri" w:hAnsi="Calibri" w:cs="Calibri"/>
          <w:sz w:val="22"/>
          <w:szCs w:val="22"/>
        </w:rPr>
        <w:t>Σας προσκαλούμε στην</w:t>
      </w:r>
      <w:r>
        <w:rPr>
          <w:rFonts w:ascii="Calibri" w:hAnsi="Calibri" w:cs="Calibri"/>
          <w:b/>
          <w:bCs/>
          <w:sz w:val="22"/>
          <w:szCs w:val="22"/>
        </w:rPr>
        <w:t xml:space="preserve"> </w:t>
      </w:r>
      <w:r>
        <w:rPr>
          <w:rFonts w:ascii="Calibri" w:hAnsi="Calibri" w:cs="Calibri"/>
          <w:b/>
          <w:bCs/>
          <w:iCs/>
          <w:color w:val="000000"/>
          <w:sz w:val="22"/>
          <w:szCs w:val="22"/>
        </w:rPr>
        <w:t>5</w:t>
      </w:r>
      <w:r>
        <w:rPr>
          <w:rFonts w:ascii="Calibri" w:hAnsi="Calibri" w:cs="Calibri"/>
          <w:b/>
          <w:bCs/>
          <w:iCs/>
          <w:color w:val="000000"/>
          <w:sz w:val="22"/>
          <w:szCs w:val="22"/>
          <w:vertAlign w:val="superscript"/>
        </w:rPr>
        <w:t>η</w:t>
      </w:r>
      <w:r>
        <w:rPr>
          <w:rFonts w:ascii="Calibri" w:hAnsi="Calibri" w:cs="Calibri"/>
          <w:b/>
          <w:bCs/>
          <w:color w:val="000000"/>
          <w:sz w:val="22"/>
          <w:szCs w:val="22"/>
        </w:rPr>
        <w:t xml:space="preserve"> Δημόσια τακτική συνεδρίαση</w:t>
      </w:r>
      <w:r>
        <w:rPr>
          <w:rFonts w:ascii="Calibri" w:hAnsi="Calibri" w:cs="Calibri"/>
          <w:color w:val="000000"/>
          <w:sz w:val="22"/>
          <w:szCs w:val="22"/>
        </w:rPr>
        <w:t xml:space="preserve"> </w:t>
      </w:r>
      <w:r>
        <w:rPr>
          <w:rFonts w:ascii="Calibri" w:hAnsi="Calibri" w:cs="Calibri"/>
          <w:b/>
          <w:bCs/>
          <w:color w:val="000000"/>
          <w:sz w:val="22"/>
          <w:szCs w:val="22"/>
        </w:rPr>
        <w:t xml:space="preserve">της </w:t>
      </w:r>
      <w:r w:rsidR="006F76CF" w:rsidRPr="006F76CF">
        <w:rPr>
          <w:rFonts w:ascii="Calibri" w:hAnsi="Calibri" w:cs="Calibri"/>
          <w:b/>
          <w:bCs/>
          <w:color w:val="000000"/>
          <w:sz w:val="22"/>
          <w:szCs w:val="22"/>
        </w:rPr>
        <w:t>ΔΗΜΟΤΙΚΗΣ</w:t>
      </w:r>
      <w:r>
        <w:rPr>
          <w:rFonts w:ascii="Calibri" w:hAnsi="Calibri" w:cs="Calibri"/>
          <w:b/>
          <w:bCs/>
          <w:color w:val="000000"/>
          <w:sz w:val="22"/>
          <w:szCs w:val="22"/>
        </w:rPr>
        <w:t xml:space="preserve"> ΕΠΙΤΡΟΠΗΣ</w:t>
      </w:r>
      <w:r>
        <w:rPr>
          <w:rFonts w:ascii="Calibri" w:hAnsi="Calibri" w:cs="Calibri"/>
          <w:sz w:val="22"/>
          <w:szCs w:val="22"/>
        </w:rPr>
        <w:t xml:space="preserve"> Δήμου Αλιάρτου – Θεσπιέων, που θα διεξαχθεί</w:t>
      </w:r>
      <w:r w:rsidR="0080167D">
        <w:rPr>
          <w:rFonts w:ascii="Calibri" w:hAnsi="Calibri" w:cs="Calibri"/>
          <w:sz w:val="22"/>
          <w:szCs w:val="22"/>
        </w:rPr>
        <w:t xml:space="preserve"> </w:t>
      </w:r>
      <w:r>
        <w:rPr>
          <w:rFonts w:ascii="Calibri" w:hAnsi="Calibri" w:cs="Calibri"/>
          <w:sz w:val="22"/>
          <w:szCs w:val="22"/>
        </w:rPr>
        <w:t xml:space="preserve">την </w:t>
      </w:r>
      <w:r>
        <w:rPr>
          <w:rFonts w:ascii="Calibri" w:hAnsi="Calibri" w:cs="Calibri"/>
          <w:b/>
          <w:bCs/>
          <w:sz w:val="22"/>
          <w:szCs w:val="22"/>
        </w:rPr>
        <w:t>Πέμπτη 6 Μαρτίου 2025 και ώρα 14:00</w:t>
      </w:r>
      <w:r>
        <w:rPr>
          <w:rFonts w:ascii="Calibri" w:hAnsi="Calibri" w:cs="Calibri"/>
          <w:sz w:val="22"/>
          <w:szCs w:val="22"/>
        </w:rPr>
        <w:t>,</w:t>
      </w:r>
      <w:r w:rsidR="007D2145" w:rsidRPr="007D2145">
        <w:rPr>
          <w:rFonts w:ascii="Calibri" w:hAnsi="Calibri" w:cs="Calibri"/>
          <w:sz w:val="22"/>
          <w:szCs w:val="22"/>
        </w:rPr>
        <w:t xml:space="preserve"> </w:t>
      </w:r>
      <w:r w:rsidR="007D2145">
        <w:rPr>
          <w:rFonts w:ascii="Calibri" w:hAnsi="Calibri" w:cs="Calibri"/>
          <w:sz w:val="22"/>
          <w:szCs w:val="22"/>
        </w:rPr>
        <w:t>στο Δημαρχείο 1</w:t>
      </w:r>
      <w:r w:rsidR="007D2145" w:rsidRPr="00B73354">
        <w:rPr>
          <w:rFonts w:ascii="Calibri" w:hAnsi="Calibri" w:cs="Calibri"/>
          <w:sz w:val="22"/>
          <w:szCs w:val="22"/>
          <w:vertAlign w:val="superscript"/>
        </w:rPr>
        <w:t>ος</w:t>
      </w:r>
      <w:r w:rsidR="007D2145">
        <w:rPr>
          <w:rFonts w:ascii="Calibri" w:hAnsi="Calibri" w:cs="Calibri"/>
          <w:sz w:val="22"/>
          <w:szCs w:val="22"/>
        </w:rPr>
        <w:t xml:space="preserve"> όροφος, </w:t>
      </w:r>
      <w:r w:rsidR="006F76CF" w:rsidRPr="006F76CF">
        <w:rPr>
          <w:rFonts w:asciiTheme="minorHAnsi" w:hAnsiTheme="minorHAnsi" w:cstheme="minorHAnsi"/>
          <w:color w:val="000000"/>
          <w:sz w:val="22"/>
          <w:szCs w:val="22"/>
        </w:rPr>
        <w:t>σύμφωνα με τις διατάξεις του ν.3463/06 Δ.Κ.Κ. και άρθρου 75 παρ. 6 του Ν.3852/10 «Καλλικράτης», ως ισχύει, και των άρθρων 8 και 9 του ν.5056/2023, για συζήτηση και λήψη απόφασης στα παρακάτω θέματα της ημερήσιας διάταξης.</w:t>
      </w:r>
    </w:p>
    <w:p w14:paraId="1243F0A2" w14:textId="7F7B363B" w:rsidR="00845798" w:rsidRPr="00845798" w:rsidRDefault="00EA7924" w:rsidP="00845798">
      <w:pPr>
        <w:pStyle w:val="Web"/>
        <w:shd w:val="clear" w:color="auto" w:fill="FFFFFF"/>
        <w:spacing w:before="0" w:beforeAutospacing="0" w:after="200" w:afterAutospacing="0" w:line="360" w:lineRule="auto"/>
        <w:jc w:val="both"/>
        <w:rPr>
          <w:rStyle w:val="a3"/>
          <w:rFonts w:asciiTheme="minorHAnsi" w:hAnsiTheme="minorHAnsi" w:cstheme="minorHAnsi"/>
          <w:i w:val="0"/>
          <w:color w:val="000000"/>
          <w:sz w:val="22"/>
          <w:szCs w:val="22"/>
        </w:rPr>
      </w:pPr>
      <w:r w:rsidRPr="00B73354">
        <w:rPr>
          <w:rFonts w:asciiTheme="minorHAnsi" w:hAnsiTheme="minorHAnsi" w:cstheme="minorHAnsi"/>
          <w:b/>
          <w:color w:val="000000"/>
          <w:sz w:val="22"/>
          <w:szCs w:val="22"/>
        </w:rPr>
        <w:t>Καλείται</w:t>
      </w:r>
      <w:r>
        <w:rPr>
          <w:rFonts w:asciiTheme="minorHAnsi" w:hAnsiTheme="minorHAnsi" w:cstheme="minorHAnsi"/>
          <w:color w:val="000000"/>
          <w:sz w:val="22"/>
          <w:szCs w:val="22"/>
        </w:rPr>
        <w:t xml:space="preserve"> επίσης ο Κος Μπούτσικος Γεώργιος – Δημοτικός Σύμβουλος Μειοψηφίας της Παράταξης Λαϊκή Συσπείρωση, δυνάμει της 2/2024 απόφασης Δημοτικού Συμβουλίου.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9244"/>
      </w:tblGrid>
      <w:tr w:rsidR="00A3725D" w14:paraId="6787475A" w14:textId="77777777">
        <w:tc>
          <w:tcPr>
            <w:tcW w:w="617" w:type="dxa"/>
            <w:shd w:val="clear" w:color="auto" w:fill="D9E2F3"/>
          </w:tcPr>
          <w:p w14:paraId="2170392A" w14:textId="77777777" w:rsidR="00A3725D" w:rsidRDefault="001A21F4" w:rsidP="00845798">
            <w:pPr>
              <w:pStyle w:val="Default"/>
              <w:spacing w:line="360" w:lineRule="auto"/>
              <w:jc w:val="both"/>
              <w:rPr>
                <w:rFonts w:ascii="Calibri" w:hAnsi="Calibri" w:cs="Calibri"/>
                <w:b/>
                <w:bCs/>
                <w:color w:val="002060"/>
                <w:sz w:val="22"/>
                <w:szCs w:val="22"/>
              </w:rPr>
            </w:pPr>
            <w:r>
              <w:rPr>
                <w:rFonts w:ascii="Calibri" w:hAnsi="Calibri" w:cs="Calibri"/>
                <w:b/>
                <w:bCs/>
                <w:color w:val="002060"/>
                <w:sz w:val="22"/>
                <w:szCs w:val="22"/>
              </w:rPr>
              <w:t>Α/Α</w:t>
            </w:r>
          </w:p>
        </w:tc>
        <w:tc>
          <w:tcPr>
            <w:tcW w:w="9244" w:type="dxa"/>
            <w:shd w:val="clear" w:color="auto" w:fill="D9E2F3"/>
          </w:tcPr>
          <w:p w14:paraId="694DC4E4" w14:textId="77777777" w:rsidR="00A3725D" w:rsidRDefault="001A21F4" w:rsidP="00845798">
            <w:pPr>
              <w:pStyle w:val="Default"/>
              <w:spacing w:line="360" w:lineRule="auto"/>
              <w:jc w:val="both"/>
              <w:rPr>
                <w:rFonts w:ascii="Calibri" w:hAnsi="Calibri" w:cs="Calibri"/>
                <w:b/>
                <w:bCs/>
                <w:color w:val="002060"/>
                <w:sz w:val="22"/>
                <w:szCs w:val="22"/>
              </w:rPr>
            </w:pPr>
            <w:r>
              <w:rPr>
                <w:rFonts w:ascii="Calibri" w:hAnsi="Calibri" w:cs="Calibri"/>
                <w:b/>
                <w:bCs/>
                <w:color w:val="002060"/>
                <w:sz w:val="22"/>
                <w:szCs w:val="22"/>
              </w:rPr>
              <w:t xml:space="preserve">Περιγραφή θέματος </w:t>
            </w:r>
          </w:p>
        </w:tc>
      </w:tr>
    </w:tbl>
    <w:p w14:paraId="7AF363E2" w14:textId="3CE3A4FC" w:rsidR="005B16AE" w:rsidRPr="00845798" w:rsidRDefault="00845798" w:rsidP="00845798">
      <w:pPr>
        <w:spacing w:line="360" w:lineRule="auto"/>
        <w:jc w:val="both"/>
        <w:rPr>
          <w:rFonts w:cstheme="minorHAnsi"/>
          <w:iCs/>
        </w:rPr>
      </w:pPr>
      <w:r w:rsidRPr="00845798">
        <w:rPr>
          <w:rFonts w:cstheme="minorHAnsi"/>
          <w:b/>
          <w:iCs/>
        </w:rPr>
        <w:t>1.</w:t>
      </w:r>
      <w:r>
        <w:rPr>
          <w:rFonts w:cstheme="minorHAnsi"/>
          <w:iCs/>
        </w:rPr>
        <w:t xml:space="preserve"> Περί σύνταξη έκθεσης &amp;</w:t>
      </w:r>
      <w:r w:rsidR="00BA5D7B" w:rsidRPr="00845798">
        <w:rPr>
          <w:rFonts w:cstheme="minorHAnsi"/>
          <w:iCs/>
        </w:rPr>
        <w:t xml:space="preserve"> κατάρτιση του Απολογισμού, Ισολογισμού και των Αποτελεσμάτων Χρήσης, έτους 2023, Δήμου Αλιάρτου - Θ</w:t>
      </w:r>
      <w:r>
        <w:rPr>
          <w:rFonts w:cstheme="minorHAnsi"/>
          <w:iCs/>
        </w:rPr>
        <w:t xml:space="preserve">εσπιέων.(Εισηγητής ο Προϊστάμενος </w:t>
      </w:r>
      <w:r w:rsidR="00BA5D7B" w:rsidRPr="00845798">
        <w:rPr>
          <w:rFonts w:cstheme="minorHAnsi"/>
          <w:iCs/>
        </w:rPr>
        <w:t>Τμήματος Π</w:t>
      </w:r>
      <w:r>
        <w:rPr>
          <w:rFonts w:cstheme="minorHAnsi"/>
          <w:iCs/>
        </w:rPr>
        <w:t xml:space="preserve">ροϋπολογισμού ,Προμηθειών &amp; </w:t>
      </w:r>
      <w:r w:rsidR="00BA5D7B" w:rsidRPr="00845798">
        <w:rPr>
          <w:rFonts w:cstheme="minorHAnsi"/>
          <w:iCs/>
        </w:rPr>
        <w:t>Περιουσίας Κος Χαλιμούρδας Γεώργιος)</w:t>
      </w:r>
    </w:p>
    <w:p w14:paraId="18957A90" w14:textId="0AB29D90" w:rsidR="005B16AE" w:rsidRPr="00845798" w:rsidRDefault="00845798" w:rsidP="00845798">
      <w:pPr>
        <w:spacing w:line="360" w:lineRule="auto"/>
        <w:jc w:val="both"/>
        <w:rPr>
          <w:rFonts w:cstheme="minorHAnsi"/>
          <w:iCs/>
        </w:rPr>
      </w:pPr>
      <w:r w:rsidRPr="00845798">
        <w:rPr>
          <w:rFonts w:cstheme="minorHAnsi"/>
          <w:b/>
          <w:iCs/>
        </w:rPr>
        <w:t>2.</w:t>
      </w:r>
      <w:r>
        <w:rPr>
          <w:rFonts w:cstheme="minorHAnsi"/>
          <w:iCs/>
        </w:rPr>
        <w:t xml:space="preserve"> </w:t>
      </w:r>
      <w:r w:rsidR="00BA5D7B" w:rsidRPr="00845798">
        <w:rPr>
          <w:rFonts w:cstheme="minorHAnsi"/>
          <w:iCs/>
        </w:rPr>
        <w:t>Περί της χορήγησης παγίας προκαταβολής στα σχολεία Α/θμιας και Β/θμιας Εκπαίδευσης του Δήμου Αλιάρτου - Θεσπιέων.(Εισηγητής ο Δήμαρχος Κος Αραπίτσας Γεώργιος)</w:t>
      </w:r>
    </w:p>
    <w:p w14:paraId="398BAA59" w14:textId="5FD7053E" w:rsidR="005B16AE" w:rsidRPr="00845798" w:rsidRDefault="00845798" w:rsidP="00845798">
      <w:pPr>
        <w:spacing w:line="360" w:lineRule="auto"/>
        <w:jc w:val="both"/>
        <w:rPr>
          <w:rFonts w:cstheme="minorHAnsi"/>
          <w:iCs/>
        </w:rPr>
      </w:pPr>
      <w:r w:rsidRPr="00845798">
        <w:rPr>
          <w:rFonts w:cstheme="minorHAnsi"/>
          <w:b/>
          <w:iCs/>
        </w:rPr>
        <w:lastRenderedPageBreak/>
        <w:t>3.</w:t>
      </w:r>
      <w:r>
        <w:rPr>
          <w:rFonts w:cstheme="minorHAnsi"/>
          <w:iCs/>
        </w:rPr>
        <w:t xml:space="preserve"> </w:t>
      </w:r>
      <w:r w:rsidR="00BA5D7B" w:rsidRPr="00845798">
        <w:rPr>
          <w:rFonts w:cstheme="minorHAnsi"/>
          <w:iCs/>
        </w:rPr>
        <w:t>Περί του προγραμματισμού προσλήψεων προσωπικού με σχέση εργασίας ιδιωτικού δικαίου ορισμένου χρόνου για υπηρεσίες ανταποδοτικού χαρακτήρα (άρθρο 107 Ν.4483/17), έτους 2025, για τις ανταποδοτικές υπηρεσίες του Δήμου Αλιάρτου - Θεσπιέων.(Εισηγητής ο Αντιδήμαρχος Κος Ζάγκας Πέτρος)</w:t>
      </w:r>
    </w:p>
    <w:p w14:paraId="3E12EF79" w14:textId="2E1EA840" w:rsidR="005B16AE" w:rsidRPr="00845798" w:rsidRDefault="00845798" w:rsidP="00845798">
      <w:pPr>
        <w:spacing w:line="360" w:lineRule="auto"/>
        <w:jc w:val="both"/>
        <w:rPr>
          <w:rFonts w:cstheme="minorHAnsi"/>
          <w:iCs/>
        </w:rPr>
      </w:pPr>
      <w:r w:rsidRPr="00845798">
        <w:rPr>
          <w:rFonts w:cstheme="minorHAnsi"/>
          <w:b/>
          <w:iCs/>
        </w:rPr>
        <w:t>4.</w:t>
      </w:r>
      <w:r>
        <w:rPr>
          <w:rFonts w:cstheme="minorHAnsi"/>
          <w:iCs/>
        </w:rPr>
        <w:t xml:space="preserve"> </w:t>
      </w:r>
      <w:r w:rsidR="00BA5D7B" w:rsidRPr="00845798">
        <w:rPr>
          <w:rFonts w:cstheme="minorHAnsi"/>
          <w:iCs/>
        </w:rPr>
        <w:t>Περί της πρόσληψης ενός(1) ατόμου κλάδου ΔΕ Εστίασης και ειδικότητας ΔΕ Μαγείρων και ενός(1) ατόμου κλάδου και ειδικότητας ΥΕ Προσωπικού Καθαριότητας Εσωτερικών Χώρων με σύμβαση ιδιωτικού δικαίου ορισμένου χρόνου στο πλαίσιο της δράσης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απασχόλησης.(Εισηγητής ο Αντιδήμαρχος Κος Ζάγκας Πέτρος)</w:t>
      </w:r>
    </w:p>
    <w:p w14:paraId="7779D84F" w14:textId="29560506" w:rsidR="005B16AE" w:rsidRPr="00845798" w:rsidRDefault="00845798" w:rsidP="00845798">
      <w:pPr>
        <w:spacing w:line="360" w:lineRule="auto"/>
        <w:jc w:val="both"/>
        <w:rPr>
          <w:rFonts w:cstheme="minorHAnsi"/>
          <w:iCs/>
        </w:rPr>
      </w:pPr>
      <w:r w:rsidRPr="00845798">
        <w:rPr>
          <w:rFonts w:cstheme="minorHAnsi"/>
          <w:b/>
          <w:iCs/>
        </w:rPr>
        <w:t>5.</w:t>
      </w:r>
      <w:r>
        <w:rPr>
          <w:rFonts w:cstheme="minorHAnsi"/>
          <w:iCs/>
        </w:rPr>
        <w:t xml:space="preserve"> </w:t>
      </w:r>
      <w:r w:rsidR="00BA5D7B" w:rsidRPr="00845798">
        <w:rPr>
          <w:rFonts w:cstheme="minorHAnsi"/>
          <w:iCs/>
        </w:rPr>
        <w:t>Περί της λήψης απόφασης για το όργανο διανομής και φύλαξης των υδάτων άρδευσης, το χρόνο έναρξης και λήξης της αρδευτικής περιόδου, τον αριθμό των θέσεων υδρονομέων ή εποπτών υδρονομέων, τον τομέα για τον οποίο προορίζεται κάθε θέση σύμφωνα με το άρθρο 4 παρ.1 &amp;amp; 2 του Β.Δ 28.3/15.4.1957.(Εισηγητής ο Αντιδήμαρχος Κος Ζάγκας Πέτρος)</w:t>
      </w:r>
    </w:p>
    <w:p w14:paraId="186C495C" w14:textId="33D1F9CB" w:rsidR="005B16AE" w:rsidRPr="00845798" w:rsidRDefault="00845798" w:rsidP="00845798">
      <w:pPr>
        <w:spacing w:line="360" w:lineRule="auto"/>
        <w:jc w:val="both"/>
        <w:rPr>
          <w:rFonts w:cstheme="minorHAnsi"/>
          <w:iCs/>
        </w:rPr>
      </w:pPr>
      <w:bookmarkStart w:id="2" w:name="_GoBack"/>
      <w:r w:rsidRPr="00845798">
        <w:rPr>
          <w:rFonts w:cstheme="minorHAnsi"/>
          <w:b/>
          <w:iCs/>
        </w:rPr>
        <w:t>6.</w:t>
      </w:r>
      <w:bookmarkEnd w:id="2"/>
      <w:r>
        <w:rPr>
          <w:rFonts w:cstheme="minorHAnsi"/>
          <w:iCs/>
        </w:rPr>
        <w:t xml:space="preserve"> </w:t>
      </w:r>
      <w:r w:rsidR="00BA5D7B" w:rsidRPr="00845798">
        <w:rPr>
          <w:rFonts w:cstheme="minorHAnsi"/>
          <w:iCs/>
        </w:rPr>
        <w:t>Περί πρόσληψης προσωπικού στο Δήμο Αλιάρτου – Θεσπιέων για την κάλυψη αναγκών πυρασφάλειας έτους 2025.(Εισηγητής ο Αντιδήμαρχος Κος Ζάγκας Πέτρος)</w:t>
      </w:r>
    </w:p>
    <w:p w14:paraId="57587533" w14:textId="664BC485" w:rsidR="00E15CEB" w:rsidRPr="00C908BC" w:rsidRDefault="00E15CEB" w:rsidP="00845798">
      <w:pPr>
        <w:pStyle w:val="a9"/>
        <w:numPr>
          <w:ilvl w:val="0"/>
          <w:numId w:val="2"/>
        </w:numPr>
        <w:spacing w:after="160" w:line="360" w:lineRule="auto"/>
        <w:ind w:left="284" w:firstLine="256"/>
        <w:jc w:val="both"/>
        <w:rPr>
          <w:rStyle w:val="a3"/>
          <w:rFonts w:ascii="Calibri" w:hAnsi="Calibri" w:cs="Calibri"/>
          <w:iCs/>
          <w:sz w:val="22"/>
          <w:szCs w:val="22"/>
        </w:rPr>
      </w:pPr>
    </w:p>
    <w:p w14:paraId="00545CB6" w14:textId="24F2DB14" w:rsidR="00A3725D" w:rsidRPr="00C908BC" w:rsidRDefault="00A3725D" w:rsidP="00845798">
      <w:pPr>
        <w:pStyle w:val="a9"/>
        <w:numPr>
          <w:ilvl w:val="0"/>
          <w:numId w:val="2"/>
        </w:numPr>
        <w:spacing w:after="160" w:line="360" w:lineRule="auto"/>
        <w:ind w:left="284" w:firstLine="256"/>
        <w:jc w:val="both"/>
        <w:rPr>
          <w:rStyle w:val="a3"/>
          <w:rFonts w:ascii="Calibri" w:hAnsi="Calibri" w:cs="Calibri"/>
          <w:iCs/>
          <w:sz w:val="22"/>
          <w:szCs w:val="22"/>
        </w:rPr>
      </w:pPr>
    </w:p>
    <w:p w14:paraId="3F7556AF" w14:textId="77777777" w:rsidR="00A3725D" w:rsidRDefault="001A21F4">
      <w:pPr>
        <w:widowControl w:val="0"/>
        <w:tabs>
          <w:tab w:val="left" w:pos="6081"/>
        </w:tabs>
        <w:autoSpaceDE w:val="0"/>
        <w:autoSpaceDN w:val="0"/>
        <w:adjustRightInd w:val="0"/>
        <w:spacing w:after="0" w:line="240" w:lineRule="auto"/>
        <w:rPr>
          <w:rFonts w:cs="Cambria"/>
          <w:b/>
          <w:bCs/>
          <w:color w:val="000000"/>
        </w:rPr>
      </w:pPr>
      <w:r>
        <w:tab/>
      </w:r>
    </w:p>
    <w:tbl>
      <w:tblPr>
        <w:tblStyle w:val="a7"/>
        <w:tblW w:w="8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gridCol w:w="3434"/>
        <w:gridCol w:w="1212"/>
      </w:tblGrid>
      <w:tr w:rsidR="00A3725D" w14:paraId="017F75CE" w14:textId="77777777" w:rsidTr="006E053A">
        <w:trPr>
          <w:trHeight w:val="1055"/>
        </w:trPr>
        <w:tc>
          <w:tcPr>
            <w:tcW w:w="3370" w:type="dxa"/>
          </w:tcPr>
          <w:p w14:paraId="138B43A2"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0AE475C"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18F48664"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77D4685E"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2AB4C746"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744D9C46"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0710D15"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C0FCEF2" w14:textId="77777777" w:rsidR="00A3725D" w:rsidRDefault="00A3725D">
            <w:pPr>
              <w:spacing w:after="0" w:line="240" w:lineRule="auto"/>
              <w:ind w:left="1364"/>
              <w:rPr>
                <w:rFonts w:cs="Cambria"/>
                <w:b/>
                <w:bCs/>
                <w:color w:val="000000"/>
              </w:rPr>
            </w:pPr>
          </w:p>
        </w:tc>
        <w:tc>
          <w:tcPr>
            <w:tcW w:w="3434" w:type="dxa"/>
          </w:tcPr>
          <w:p w14:paraId="3582FE78" w14:textId="79C052B0" w:rsidR="00A3725D" w:rsidRPr="00845798" w:rsidRDefault="001A21F4">
            <w:pPr>
              <w:pStyle w:val="Default"/>
              <w:jc w:val="center"/>
              <w:rPr>
                <w:rFonts w:asciiTheme="minorHAnsi" w:hAnsiTheme="minorHAnsi" w:cstheme="minorHAnsi"/>
                <w:b/>
                <w:sz w:val="22"/>
                <w:szCs w:val="22"/>
              </w:rPr>
            </w:pPr>
            <w:r w:rsidRPr="00845798">
              <w:rPr>
                <w:rFonts w:asciiTheme="minorHAnsi" w:eastAsiaTheme="minorEastAsia" w:hAnsiTheme="minorHAnsi" w:cstheme="minorHAnsi"/>
                <w:b/>
                <w:bCs/>
                <w:color w:val="auto"/>
                <w:sz w:val="22"/>
                <w:szCs w:val="22"/>
              </w:rPr>
              <w:t>Ο</w:t>
            </w:r>
            <w:r w:rsidRPr="00845798">
              <w:rPr>
                <w:rFonts w:asciiTheme="minorHAnsi" w:hAnsiTheme="minorHAnsi" w:cstheme="minorHAnsi"/>
                <w:b/>
                <w:bCs/>
                <w:i/>
                <w:sz w:val="22"/>
                <w:szCs w:val="22"/>
              </w:rPr>
              <w:t xml:space="preserve"> </w:t>
            </w:r>
            <w:r w:rsidRPr="00845798">
              <w:rPr>
                <w:rFonts w:asciiTheme="minorHAnsi" w:hAnsiTheme="minorHAnsi" w:cstheme="minorHAnsi"/>
                <w:b/>
                <w:bCs/>
                <w:sz w:val="22"/>
                <w:szCs w:val="22"/>
              </w:rPr>
              <w:t xml:space="preserve">ΠΡΟΕΔΡΟΣ της </w:t>
            </w:r>
            <w:r w:rsidR="000C1E91" w:rsidRPr="00845798">
              <w:rPr>
                <w:rFonts w:asciiTheme="minorHAnsi" w:hAnsiTheme="minorHAnsi" w:cstheme="minorHAnsi"/>
                <w:b/>
                <w:bCs/>
                <w:sz w:val="22"/>
                <w:szCs w:val="22"/>
              </w:rPr>
              <w:t>Δημοτικής</w:t>
            </w:r>
            <w:r w:rsidRPr="00845798">
              <w:rPr>
                <w:rFonts w:asciiTheme="minorHAnsi" w:hAnsiTheme="minorHAnsi" w:cstheme="minorHAnsi"/>
                <w:b/>
                <w:bCs/>
                <w:sz w:val="22"/>
                <w:szCs w:val="22"/>
              </w:rPr>
              <w:t xml:space="preserve"> Επιτροπής</w:t>
            </w:r>
          </w:p>
          <w:p w14:paraId="7D691270" w14:textId="77777777" w:rsidR="00A3725D" w:rsidRPr="00845798" w:rsidRDefault="00A3725D">
            <w:pPr>
              <w:widowControl w:val="0"/>
              <w:tabs>
                <w:tab w:val="left" w:pos="5991"/>
              </w:tabs>
              <w:autoSpaceDE w:val="0"/>
              <w:autoSpaceDN w:val="0"/>
              <w:adjustRightInd w:val="0"/>
              <w:spacing w:after="0" w:line="240" w:lineRule="auto"/>
              <w:jc w:val="center"/>
              <w:rPr>
                <w:rFonts w:cs="Calibri"/>
                <w:b/>
                <w:bCs/>
              </w:rPr>
            </w:pPr>
          </w:p>
          <w:p w14:paraId="42F55284" w14:textId="77777777" w:rsidR="00A3725D" w:rsidRPr="00845798" w:rsidRDefault="00A3725D">
            <w:pPr>
              <w:pStyle w:val="20"/>
              <w:spacing w:after="0" w:line="240" w:lineRule="auto"/>
              <w:jc w:val="center"/>
              <w:rPr>
                <w:rFonts w:asciiTheme="minorHAnsi" w:hAnsiTheme="minorHAnsi" w:cs="Calibri"/>
                <w:b/>
                <w:bCs/>
              </w:rPr>
            </w:pPr>
          </w:p>
          <w:p w14:paraId="586B674C" w14:textId="77777777" w:rsidR="00A3725D" w:rsidRPr="00845798" w:rsidRDefault="00A3725D">
            <w:pPr>
              <w:pStyle w:val="20"/>
              <w:spacing w:after="0" w:line="240" w:lineRule="auto"/>
              <w:jc w:val="center"/>
              <w:rPr>
                <w:rFonts w:asciiTheme="minorHAnsi" w:hAnsiTheme="minorHAnsi" w:cs="Calibri"/>
                <w:b/>
                <w:bCs/>
              </w:rPr>
            </w:pPr>
          </w:p>
          <w:p w14:paraId="2B66A42E" w14:textId="77777777" w:rsidR="00A3725D" w:rsidRPr="00845798" w:rsidRDefault="00A3725D">
            <w:pPr>
              <w:pStyle w:val="20"/>
              <w:tabs>
                <w:tab w:val="left" w:pos="2460"/>
              </w:tabs>
              <w:spacing w:after="0" w:line="240" w:lineRule="auto"/>
              <w:jc w:val="center"/>
              <w:rPr>
                <w:rFonts w:asciiTheme="minorHAnsi" w:hAnsiTheme="minorHAnsi" w:cs="Calibri"/>
                <w:b/>
                <w:bCs/>
              </w:rPr>
            </w:pPr>
          </w:p>
          <w:p w14:paraId="1BB53CD3" w14:textId="77777777" w:rsidR="00A3725D" w:rsidRPr="00845798" w:rsidRDefault="001A21F4">
            <w:pPr>
              <w:pStyle w:val="1"/>
              <w:jc w:val="center"/>
              <w:rPr>
                <w:b/>
                <w:bCs/>
              </w:rPr>
            </w:pPr>
            <w:r w:rsidRPr="00845798">
              <w:rPr>
                <w:rFonts w:asciiTheme="minorHAnsi" w:hAnsiTheme="minorHAnsi" w:cstheme="minorHAnsi"/>
                <w:b/>
                <w:sz w:val="22"/>
                <w:szCs w:val="22"/>
              </w:rPr>
              <w:t>ΑΡΑΠΙΤΣΑΣ ΓΕΩΡΓΙΟΣ</w:t>
            </w:r>
          </w:p>
          <w:p w14:paraId="12EB2267" w14:textId="77777777" w:rsidR="00A3725D" w:rsidRPr="00845798" w:rsidRDefault="00A3725D">
            <w:pPr>
              <w:pStyle w:val="1"/>
              <w:jc w:val="center"/>
              <w:rPr>
                <w:rFonts w:asciiTheme="minorHAnsi" w:hAnsiTheme="minorHAnsi"/>
                <w:b/>
                <w:color w:val="1F3864" w:themeColor="accent5" w:themeShade="80"/>
                <w:sz w:val="22"/>
                <w:szCs w:val="22"/>
              </w:rPr>
            </w:pPr>
          </w:p>
          <w:p w14:paraId="61938249" w14:textId="77777777" w:rsidR="00A3725D" w:rsidRDefault="00A3725D">
            <w:pPr>
              <w:widowControl w:val="0"/>
              <w:tabs>
                <w:tab w:val="left" w:pos="5991"/>
              </w:tabs>
              <w:autoSpaceDE w:val="0"/>
              <w:autoSpaceDN w:val="0"/>
              <w:adjustRightInd w:val="0"/>
              <w:spacing w:after="0" w:line="240" w:lineRule="auto"/>
              <w:jc w:val="center"/>
              <w:rPr>
                <w:rFonts w:cs="Cambria"/>
                <w:b/>
                <w:bCs/>
                <w:color w:val="000000"/>
              </w:rPr>
            </w:pPr>
          </w:p>
        </w:tc>
        <w:tc>
          <w:tcPr>
            <w:tcW w:w="1212" w:type="dxa"/>
          </w:tcPr>
          <w:p w14:paraId="72FA258D" w14:textId="77777777" w:rsidR="00A3725D" w:rsidRDefault="00A3725D">
            <w:pPr>
              <w:widowControl w:val="0"/>
              <w:tabs>
                <w:tab w:val="left" w:pos="5991"/>
              </w:tabs>
              <w:autoSpaceDE w:val="0"/>
              <w:autoSpaceDN w:val="0"/>
              <w:adjustRightInd w:val="0"/>
              <w:spacing w:after="0" w:line="240" w:lineRule="auto"/>
              <w:jc w:val="center"/>
              <w:rPr>
                <w:rFonts w:cs="Calibri"/>
                <w:b/>
                <w:bCs/>
                <w:i/>
              </w:rPr>
            </w:pPr>
          </w:p>
        </w:tc>
      </w:tr>
    </w:tbl>
    <w:p w14:paraId="11D722C0" w14:textId="7E42AE60" w:rsidR="00A3725D" w:rsidRPr="00845798" w:rsidRDefault="001A21F4">
      <w:pPr>
        <w:pStyle w:val="21"/>
        <w:widowControl w:val="0"/>
        <w:autoSpaceDE w:val="0"/>
        <w:autoSpaceDN w:val="0"/>
        <w:adjustRightInd w:val="0"/>
        <w:rPr>
          <w:rFonts w:ascii="Calibri" w:hAnsi="Calibri" w:cs="Calibri"/>
          <w:bCs/>
          <w:i/>
          <w:color w:val="002060"/>
          <w:lang w:val="el-GR"/>
        </w:rPr>
      </w:pPr>
      <w:r>
        <w:rPr>
          <w:lang w:val="el-GR"/>
        </w:rPr>
        <w:t xml:space="preserve">                                                   </w:t>
      </w:r>
      <w:r w:rsidRPr="00845798">
        <w:rPr>
          <w:lang w:val="el-GR"/>
        </w:rPr>
        <w:t xml:space="preserve">  </w:t>
      </w:r>
    </w:p>
    <w:p w14:paraId="055CDB19" w14:textId="77777777" w:rsidR="00A3725D" w:rsidRDefault="00A3725D">
      <w:pPr>
        <w:widowControl w:val="0"/>
        <w:tabs>
          <w:tab w:val="left" w:pos="15"/>
        </w:tabs>
        <w:autoSpaceDE w:val="0"/>
        <w:autoSpaceDN w:val="0"/>
        <w:adjustRightInd w:val="0"/>
        <w:spacing w:after="0" w:line="240" w:lineRule="auto"/>
      </w:pPr>
    </w:p>
    <w:sectPr w:rsidR="00A3725D">
      <w:footerReference w:type="default" r:id="rId12"/>
      <w:type w:val="continuous"/>
      <w:pgSz w:w="11910" w:h="16845"/>
      <w:pgMar w:top="680" w:right="680" w:bottom="1134"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E6B7E" w14:textId="77777777" w:rsidR="0079362F" w:rsidRDefault="0079362F">
      <w:pPr>
        <w:spacing w:line="240" w:lineRule="auto"/>
      </w:pPr>
      <w:r>
        <w:separator/>
      </w:r>
    </w:p>
  </w:endnote>
  <w:endnote w:type="continuationSeparator" w:id="0">
    <w:p w14:paraId="60B59A8A" w14:textId="77777777" w:rsidR="0079362F" w:rsidRDefault="00793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D70A9" w14:textId="0D0F54D6" w:rsidR="00A3725D" w:rsidRDefault="001A21F4">
    <w:pPr>
      <w:pStyle w:val="a5"/>
      <w:pBdr>
        <w:top w:val="single" w:sz="4" w:space="1" w:color="44546A"/>
      </w:pBdr>
      <w:ind w:left="-851" w:right="-381"/>
      <w:jc w:val="center"/>
      <w:rPr>
        <w:rFonts w:ascii="Verdana" w:hAnsi="Verdana"/>
        <w:color w:val="2F5496"/>
        <w:sz w:val="16"/>
        <w:szCs w:val="16"/>
      </w:rPr>
    </w:pPr>
    <w:r>
      <w:ptab w:relativeTo="margin" w:alignment="center" w:leader="none"/>
    </w:r>
    <w:r>
      <w:rPr>
        <w:rFonts w:ascii="Verdana" w:hAnsi="Verdana"/>
        <w:b/>
        <w:color w:val="2F5496"/>
        <w:sz w:val="16"/>
        <w:szCs w:val="16"/>
      </w:rPr>
      <w:t xml:space="preserve"> Δήμος Αλιάρτου – Θεσπιέων</w:t>
    </w:r>
    <w:r>
      <w:rPr>
        <w:rFonts w:ascii="Verdana" w:hAnsi="Verdana"/>
        <w:b/>
        <w:color w:val="2F5496"/>
        <w:sz w:val="16"/>
        <w:szCs w:val="16"/>
      </w:rPr>
      <w:tab/>
    </w:r>
    <w:sdt>
      <w:sdtPr>
        <w:id w:val="577797783"/>
        <w:docPartObj>
          <w:docPartGallery w:val="AutoText"/>
        </w:docPartObj>
      </w:sdtPr>
      <w:sdtEndPr/>
      <w:sdtContent>
        <w:r>
          <w:fldChar w:fldCharType="begin"/>
        </w:r>
        <w:r>
          <w:instrText>PAGE   \* MERGEFORMAT</w:instrText>
        </w:r>
        <w:r>
          <w:fldChar w:fldCharType="separate"/>
        </w:r>
        <w:r w:rsidR="00845798">
          <w:rPr>
            <w:noProof/>
          </w:rPr>
          <w:t>2</w:t>
        </w:r>
        <w:r>
          <w:fldChar w:fldCharType="end"/>
        </w:r>
      </w:sdtContent>
    </w:sdt>
  </w:p>
  <w:p w14:paraId="0017EA6D" w14:textId="77777777" w:rsidR="00A3725D" w:rsidRDefault="001A21F4">
    <w:pPr>
      <w:pStyle w:val="a5"/>
      <w:pBdr>
        <w:top w:val="single" w:sz="4" w:space="1" w:color="44546A"/>
      </w:pBdr>
      <w:ind w:left="-851" w:right="-381"/>
      <w:jc w:val="center"/>
      <w:rPr>
        <w:rFonts w:ascii="Verdana" w:hAnsi="Verdana"/>
        <w:i/>
        <w:color w:val="2F5496"/>
        <w:sz w:val="16"/>
        <w:szCs w:val="16"/>
      </w:rPr>
    </w:pPr>
    <w:r>
      <w:rPr>
        <w:rFonts w:ascii="Verdana" w:hAnsi="Verdana"/>
        <w:b/>
        <w:i/>
        <w:color w:val="2F5496"/>
        <w:sz w:val="16"/>
        <w:szCs w:val="16"/>
      </w:rPr>
      <w:t>Ταχ. Δ/νση:</w:t>
    </w:r>
    <w:r>
      <w:rPr>
        <w:rFonts w:ascii="Verdana" w:hAnsi="Verdana"/>
        <w:i/>
        <w:color w:val="2F5496"/>
        <w:sz w:val="16"/>
        <w:szCs w:val="16"/>
      </w:rPr>
      <w:t xml:space="preserve"> Λεωφόρος Αθηνών Αλίαρτος </w:t>
    </w:r>
    <w:r>
      <w:rPr>
        <w:rFonts w:ascii="Verdana" w:hAnsi="Verdana"/>
        <w:b/>
        <w:i/>
        <w:color w:val="2F5496"/>
        <w:sz w:val="16"/>
        <w:szCs w:val="16"/>
      </w:rPr>
      <w:t>Τ.Κ.:</w:t>
    </w:r>
    <w:r>
      <w:rPr>
        <w:rFonts w:ascii="Verdana" w:hAnsi="Verdana"/>
        <w:i/>
        <w:color w:val="2F5496"/>
        <w:sz w:val="16"/>
        <w:szCs w:val="16"/>
      </w:rPr>
      <w:t xml:space="preserve"> 32001 ΑΛΙΑΡΤΟΣ </w:t>
    </w:r>
  </w:p>
  <w:p w14:paraId="308901C9" w14:textId="77777777" w:rsidR="00A3725D" w:rsidRDefault="001A21F4">
    <w:pPr>
      <w:pStyle w:val="a4"/>
      <w:jc w:val="right"/>
    </w:pPr>
    <w:r>
      <w:rPr>
        <w:rFonts w:ascii="Verdana" w:hAnsi="Verdana"/>
        <w:b/>
        <w:i/>
        <w:color w:val="2F5496"/>
        <w:sz w:val="16"/>
        <w:szCs w:val="16"/>
      </w:rPr>
      <w:t>Τηλ. Επικ.:</w:t>
    </w:r>
    <w:r>
      <w:rPr>
        <w:rFonts w:ascii="Verdana" w:hAnsi="Verdana"/>
        <w:i/>
        <w:color w:val="2F5496"/>
        <w:sz w:val="16"/>
        <w:szCs w:val="16"/>
      </w:rPr>
      <w:t xml:space="preserve"> 22683–50.211 / </w:t>
    </w:r>
    <w:r>
      <w:rPr>
        <w:rFonts w:ascii="Verdana" w:hAnsi="Verdana"/>
        <w:b/>
        <w:i/>
        <w:color w:val="2F5496"/>
        <w:sz w:val="16"/>
        <w:szCs w:val="16"/>
        <w:lang w:val="en-US"/>
      </w:rPr>
      <w:t>Fax</w:t>
    </w:r>
    <w:r>
      <w:rPr>
        <w:rFonts w:ascii="Verdana" w:hAnsi="Verdana"/>
        <w:b/>
        <w:i/>
        <w:color w:val="2F5496"/>
        <w:sz w:val="16"/>
        <w:szCs w:val="16"/>
      </w:rPr>
      <w:t>:</w:t>
    </w:r>
    <w:r>
      <w:rPr>
        <w:rFonts w:ascii="Verdana" w:hAnsi="Verdana"/>
        <w:i/>
        <w:color w:val="2F5496"/>
        <w:sz w:val="16"/>
        <w:szCs w:val="16"/>
      </w:rPr>
      <w:t xml:space="preserve"> 22680-22.690 / </w:t>
    </w:r>
    <w:r>
      <w:rPr>
        <w:rFonts w:ascii="Verdana" w:hAnsi="Verdana"/>
        <w:b/>
        <w:i/>
        <w:color w:val="2F5496"/>
        <w:sz w:val="16"/>
        <w:szCs w:val="16"/>
        <w:lang w:val="en-US"/>
      </w:rPr>
      <w:t>URL</w:t>
    </w:r>
    <w:r>
      <w:rPr>
        <w:rFonts w:ascii="Verdana" w:hAnsi="Verdana"/>
        <w:b/>
        <w:i/>
        <w:color w:val="2F5496"/>
        <w:sz w:val="16"/>
        <w:szCs w:val="16"/>
      </w:rPr>
      <w:t>:</w:t>
    </w:r>
    <w:hyperlink r:id="rId1" w:history="1">
      <w:r>
        <w:rPr>
          <w:rStyle w:val="-"/>
          <w:rFonts w:ascii="Verdana" w:hAnsi="Verdana"/>
          <w:i/>
          <w:color w:val="2F5496"/>
          <w:sz w:val="16"/>
          <w:szCs w:val="16"/>
          <w:lang w:val="en-US"/>
        </w:rPr>
        <w:t>www</w:t>
      </w:r>
      <w:r>
        <w:rPr>
          <w:rStyle w:val="-"/>
          <w:rFonts w:ascii="Verdana" w:hAnsi="Verdana"/>
          <w:i/>
          <w:color w:val="2F5496"/>
          <w:sz w:val="16"/>
          <w:szCs w:val="16"/>
        </w:rPr>
        <w:t>.</w:t>
      </w:r>
      <w:r>
        <w:rPr>
          <w:rStyle w:val="-"/>
          <w:rFonts w:ascii="Verdana" w:hAnsi="Verdana"/>
          <w:i/>
          <w:color w:val="2F5496"/>
          <w:sz w:val="16"/>
          <w:szCs w:val="16"/>
          <w:lang w:val="en-US"/>
        </w:rPr>
        <w:t>aliartos</w:t>
      </w:r>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r>
      <w:rPr>
        <w:rFonts w:ascii="Verdana" w:hAnsi="Verdana"/>
        <w:i/>
        <w:color w:val="2F5496"/>
        <w:sz w:val="16"/>
        <w:szCs w:val="16"/>
      </w:rPr>
      <w:t xml:space="preserve"> / </w:t>
    </w:r>
    <w:r>
      <w:rPr>
        <w:rFonts w:ascii="Verdana" w:hAnsi="Verdana"/>
        <w:b/>
        <w:i/>
        <w:color w:val="2F5496"/>
        <w:sz w:val="16"/>
        <w:szCs w:val="16"/>
        <w:lang w:val="en-US"/>
      </w:rPr>
      <w:t>e</w:t>
    </w:r>
    <w:r>
      <w:rPr>
        <w:rFonts w:ascii="Verdana" w:hAnsi="Verdana"/>
        <w:b/>
        <w:i/>
        <w:color w:val="2F5496"/>
        <w:sz w:val="16"/>
        <w:szCs w:val="16"/>
      </w:rPr>
      <w:t>-</w:t>
    </w:r>
    <w:r>
      <w:rPr>
        <w:rFonts w:ascii="Verdana" w:hAnsi="Verdana"/>
        <w:b/>
        <w:i/>
        <w:color w:val="2F5496"/>
        <w:sz w:val="16"/>
        <w:szCs w:val="16"/>
        <w:lang w:val="en-US"/>
      </w:rPr>
      <w:t>mail</w:t>
    </w:r>
    <w:r>
      <w:rPr>
        <w:rFonts w:ascii="Verdana" w:hAnsi="Verdana"/>
        <w:b/>
        <w:i/>
        <w:color w:val="2F5496"/>
        <w:sz w:val="16"/>
        <w:szCs w:val="16"/>
      </w:rPr>
      <w:t>:</w:t>
    </w:r>
    <w:hyperlink r:id="rId2" w:history="1">
      <w:r>
        <w:rPr>
          <w:rStyle w:val="-"/>
          <w:rFonts w:ascii="Verdana" w:hAnsi="Verdana"/>
          <w:i/>
          <w:color w:val="2F5496"/>
          <w:sz w:val="16"/>
          <w:szCs w:val="16"/>
          <w:lang w:val="en-US"/>
        </w:rPr>
        <w:t>info</w:t>
      </w:r>
      <w:r>
        <w:rPr>
          <w:rStyle w:val="-"/>
          <w:rFonts w:ascii="Verdana" w:hAnsi="Verdana"/>
          <w:i/>
          <w:color w:val="2F5496"/>
          <w:sz w:val="16"/>
          <w:szCs w:val="16"/>
        </w:rPr>
        <w:t>@</w:t>
      </w:r>
      <w:r>
        <w:rPr>
          <w:rStyle w:val="-"/>
          <w:rFonts w:ascii="Verdana" w:hAnsi="Verdana"/>
          <w:i/>
          <w:color w:val="2F5496"/>
          <w:sz w:val="16"/>
          <w:szCs w:val="16"/>
          <w:lang w:val="en-US"/>
        </w:rPr>
        <w:t>aliartos</w:t>
      </w:r>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p>
  <w:p w14:paraId="1316399D" w14:textId="77777777" w:rsidR="00A3725D" w:rsidRDefault="00A3725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9C003" w14:textId="77777777" w:rsidR="0079362F" w:rsidRDefault="0079362F">
      <w:pPr>
        <w:spacing w:after="0"/>
      </w:pPr>
      <w:r>
        <w:separator/>
      </w:r>
    </w:p>
  </w:footnote>
  <w:footnote w:type="continuationSeparator" w:id="0">
    <w:p w14:paraId="631299FF" w14:textId="77777777" w:rsidR="0079362F" w:rsidRDefault="0079362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51ED"/>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1" w15:restartNumberingAfterBreak="0">
    <w:nsid w:val="039D4C87"/>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95581C"/>
    <w:multiLevelType w:val="hybridMultilevel"/>
    <w:tmpl w:val="DA0460E8"/>
    <w:lvl w:ilvl="0" w:tplc="0409000F">
      <w:start w:val="1"/>
      <w:numFmt w:val="decimal"/>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 w15:restartNumberingAfterBreak="0">
    <w:nsid w:val="492A01AA"/>
    <w:multiLevelType w:val="hybridMultilevel"/>
    <w:tmpl w:val="E6FE5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FB68E9"/>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5" w15:restartNumberingAfterBreak="0">
    <w:nsid w:val="675E6107"/>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6" w15:restartNumberingAfterBreak="0">
    <w:nsid w:val="72A90E94"/>
    <w:multiLevelType w:val="hybridMultilevel"/>
    <w:tmpl w:val="CA36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49"/>
    <w:rsid w:val="00001C20"/>
    <w:rsid w:val="00002468"/>
    <w:rsid w:val="0000643F"/>
    <w:rsid w:val="00007B41"/>
    <w:rsid w:val="000176EA"/>
    <w:rsid w:val="00026AC4"/>
    <w:rsid w:val="00032F5F"/>
    <w:rsid w:val="0004176A"/>
    <w:rsid w:val="00052A14"/>
    <w:rsid w:val="000548DD"/>
    <w:rsid w:val="00061E1C"/>
    <w:rsid w:val="00070740"/>
    <w:rsid w:val="00071693"/>
    <w:rsid w:val="00076084"/>
    <w:rsid w:val="000812DB"/>
    <w:rsid w:val="00082AA4"/>
    <w:rsid w:val="0008312D"/>
    <w:rsid w:val="000835B7"/>
    <w:rsid w:val="000846D2"/>
    <w:rsid w:val="000868F4"/>
    <w:rsid w:val="00093D75"/>
    <w:rsid w:val="000C1E91"/>
    <w:rsid w:val="000C52FB"/>
    <w:rsid w:val="000C7738"/>
    <w:rsid w:val="000E3200"/>
    <w:rsid w:val="000E3B79"/>
    <w:rsid w:val="000E5D7E"/>
    <w:rsid w:val="000F51C3"/>
    <w:rsid w:val="000F5C50"/>
    <w:rsid w:val="001169FE"/>
    <w:rsid w:val="00116E3D"/>
    <w:rsid w:val="00133ED4"/>
    <w:rsid w:val="0014468E"/>
    <w:rsid w:val="00153A17"/>
    <w:rsid w:val="00163212"/>
    <w:rsid w:val="001713C7"/>
    <w:rsid w:val="001837EE"/>
    <w:rsid w:val="00185DE4"/>
    <w:rsid w:val="001957E2"/>
    <w:rsid w:val="00195CE0"/>
    <w:rsid w:val="00195E48"/>
    <w:rsid w:val="001A21F4"/>
    <w:rsid w:val="001B2534"/>
    <w:rsid w:val="001C43C5"/>
    <w:rsid w:val="001E3415"/>
    <w:rsid w:val="001F4F1C"/>
    <w:rsid w:val="001F7969"/>
    <w:rsid w:val="002173E4"/>
    <w:rsid w:val="002178AC"/>
    <w:rsid w:val="00243049"/>
    <w:rsid w:val="00243E88"/>
    <w:rsid w:val="002843C5"/>
    <w:rsid w:val="00290686"/>
    <w:rsid w:val="00294E1E"/>
    <w:rsid w:val="00297D18"/>
    <w:rsid w:val="00297DCD"/>
    <w:rsid w:val="002B2E7C"/>
    <w:rsid w:val="002D771E"/>
    <w:rsid w:val="002E79E5"/>
    <w:rsid w:val="00321EB0"/>
    <w:rsid w:val="00322207"/>
    <w:rsid w:val="003259B7"/>
    <w:rsid w:val="0032620D"/>
    <w:rsid w:val="00342245"/>
    <w:rsid w:val="003546DF"/>
    <w:rsid w:val="00355049"/>
    <w:rsid w:val="00355BE5"/>
    <w:rsid w:val="003636A3"/>
    <w:rsid w:val="0036482F"/>
    <w:rsid w:val="00366A64"/>
    <w:rsid w:val="0038625A"/>
    <w:rsid w:val="00386F54"/>
    <w:rsid w:val="003B1DB2"/>
    <w:rsid w:val="003B6E9A"/>
    <w:rsid w:val="003C06BB"/>
    <w:rsid w:val="003C7FC6"/>
    <w:rsid w:val="003F0AE9"/>
    <w:rsid w:val="003F3F92"/>
    <w:rsid w:val="003F765D"/>
    <w:rsid w:val="00404502"/>
    <w:rsid w:val="0042482E"/>
    <w:rsid w:val="00431E9A"/>
    <w:rsid w:val="00432502"/>
    <w:rsid w:val="004368BA"/>
    <w:rsid w:val="004439E2"/>
    <w:rsid w:val="00445AE3"/>
    <w:rsid w:val="0045364F"/>
    <w:rsid w:val="004539E0"/>
    <w:rsid w:val="00455B4E"/>
    <w:rsid w:val="004970A3"/>
    <w:rsid w:val="004A62E7"/>
    <w:rsid w:val="004B49E5"/>
    <w:rsid w:val="004D6C4E"/>
    <w:rsid w:val="004D7FC6"/>
    <w:rsid w:val="004E7FBA"/>
    <w:rsid w:val="004F085D"/>
    <w:rsid w:val="004F2137"/>
    <w:rsid w:val="004F5300"/>
    <w:rsid w:val="004F6C19"/>
    <w:rsid w:val="005045E2"/>
    <w:rsid w:val="00506DCA"/>
    <w:rsid w:val="00513560"/>
    <w:rsid w:val="0051584A"/>
    <w:rsid w:val="00517812"/>
    <w:rsid w:val="00522C18"/>
    <w:rsid w:val="00540506"/>
    <w:rsid w:val="00557779"/>
    <w:rsid w:val="00590366"/>
    <w:rsid w:val="005A2A94"/>
    <w:rsid w:val="005B16AE"/>
    <w:rsid w:val="005B3C16"/>
    <w:rsid w:val="005C0CE6"/>
    <w:rsid w:val="005C3045"/>
    <w:rsid w:val="00600519"/>
    <w:rsid w:val="00605C32"/>
    <w:rsid w:val="00606950"/>
    <w:rsid w:val="00622DAA"/>
    <w:rsid w:val="00624AE3"/>
    <w:rsid w:val="006266F1"/>
    <w:rsid w:val="00637160"/>
    <w:rsid w:val="00652839"/>
    <w:rsid w:val="006543FD"/>
    <w:rsid w:val="00661758"/>
    <w:rsid w:val="00661D44"/>
    <w:rsid w:val="006719F2"/>
    <w:rsid w:val="006867EC"/>
    <w:rsid w:val="006A6827"/>
    <w:rsid w:val="006B4EDA"/>
    <w:rsid w:val="006C68EE"/>
    <w:rsid w:val="006D135A"/>
    <w:rsid w:val="006E053A"/>
    <w:rsid w:val="006E6865"/>
    <w:rsid w:val="006F287F"/>
    <w:rsid w:val="006F76CF"/>
    <w:rsid w:val="006F7FC6"/>
    <w:rsid w:val="00710E8E"/>
    <w:rsid w:val="007150D5"/>
    <w:rsid w:val="007360E7"/>
    <w:rsid w:val="007427EE"/>
    <w:rsid w:val="00743DEF"/>
    <w:rsid w:val="007460C1"/>
    <w:rsid w:val="00753CDC"/>
    <w:rsid w:val="007560E8"/>
    <w:rsid w:val="007574FC"/>
    <w:rsid w:val="00760BBE"/>
    <w:rsid w:val="00772FCA"/>
    <w:rsid w:val="0078182E"/>
    <w:rsid w:val="007933EE"/>
    <w:rsid w:val="0079362F"/>
    <w:rsid w:val="00797531"/>
    <w:rsid w:val="007A3CF1"/>
    <w:rsid w:val="007A4DF5"/>
    <w:rsid w:val="007B02F6"/>
    <w:rsid w:val="007B1D31"/>
    <w:rsid w:val="007D2145"/>
    <w:rsid w:val="007D535C"/>
    <w:rsid w:val="007E2126"/>
    <w:rsid w:val="007E4C4C"/>
    <w:rsid w:val="007F20ED"/>
    <w:rsid w:val="007F341D"/>
    <w:rsid w:val="0080167D"/>
    <w:rsid w:val="0080286D"/>
    <w:rsid w:val="008061AD"/>
    <w:rsid w:val="008275FB"/>
    <w:rsid w:val="008418A5"/>
    <w:rsid w:val="00843082"/>
    <w:rsid w:val="00845798"/>
    <w:rsid w:val="008A3AFE"/>
    <w:rsid w:val="008F4BC9"/>
    <w:rsid w:val="00904367"/>
    <w:rsid w:val="00904541"/>
    <w:rsid w:val="0091497D"/>
    <w:rsid w:val="009241C0"/>
    <w:rsid w:val="0092705A"/>
    <w:rsid w:val="009338B3"/>
    <w:rsid w:val="00937B5E"/>
    <w:rsid w:val="009450F4"/>
    <w:rsid w:val="009560BE"/>
    <w:rsid w:val="009649B3"/>
    <w:rsid w:val="00966B54"/>
    <w:rsid w:val="00991D09"/>
    <w:rsid w:val="009B55BD"/>
    <w:rsid w:val="009C1681"/>
    <w:rsid w:val="009C69DD"/>
    <w:rsid w:val="009D27FE"/>
    <w:rsid w:val="009D3758"/>
    <w:rsid w:val="009D7B59"/>
    <w:rsid w:val="00A27BD7"/>
    <w:rsid w:val="00A3725D"/>
    <w:rsid w:val="00A403AB"/>
    <w:rsid w:val="00A404C6"/>
    <w:rsid w:val="00A42503"/>
    <w:rsid w:val="00A42BED"/>
    <w:rsid w:val="00A42E12"/>
    <w:rsid w:val="00A4464E"/>
    <w:rsid w:val="00A542DC"/>
    <w:rsid w:val="00A63727"/>
    <w:rsid w:val="00A6462C"/>
    <w:rsid w:val="00A64D9F"/>
    <w:rsid w:val="00A65B13"/>
    <w:rsid w:val="00A70491"/>
    <w:rsid w:val="00A7635D"/>
    <w:rsid w:val="00A87230"/>
    <w:rsid w:val="00A91A40"/>
    <w:rsid w:val="00AA25CD"/>
    <w:rsid w:val="00AA4449"/>
    <w:rsid w:val="00AB48AA"/>
    <w:rsid w:val="00AB4F19"/>
    <w:rsid w:val="00AB6B3E"/>
    <w:rsid w:val="00AB758F"/>
    <w:rsid w:val="00AD7D3F"/>
    <w:rsid w:val="00AF049D"/>
    <w:rsid w:val="00AF6D39"/>
    <w:rsid w:val="00B0728A"/>
    <w:rsid w:val="00B16CE1"/>
    <w:rsid w:val="00B21159"/>
    <w:rsid w:val="00B237CC"/>
    <w:rsid w:val="00B23838"/>
    <w:rsid w:val="00B43391"/>
    <w:rsid w:val="00B70CF6"/>
    <w:rsid w:val="00B77EDB"/>
    <w:rsid w:val="00B86C0F"/>
    <w:rsid w:val="00BA59ED"/>
    <w:rsid w:val="00BA5D7B"/>
    <w:rsid w:val="00BB5757"/>
    <w:rsid w:val="00BC2338"/>
    <w:rsid w:val="00BD2219"/>
    <w:rsid w:val="00BD2304"/>
    <w:rsid w:val="00C04E34"/>
    <w:rsid w:val="00C15B5C"/>
    <w:rsid w:val="00C27B69"/>
    <w:rsid w:val="00C326EC"/>
    <w:rsid w:val="00C54094"/>
    <w:rsid w:val="00C611E5"/>
    <w:rsid w:val="00C77E14"/>
    <w:rsid w:val="00C852EF"/>
    <w:rsid w:val="00C85529"/>
    <w:rsid w:val="00C908BC"/>
    <w:rsid w:val="00C934E9"/>
    <w:rsid w:val="00C94A3C"/>
    <w:rsid w:val="00CC06C3"/>
    <w:rsid w:val="00CD68BA"/>
    <w:rsid w:val="00CE1436"/>
    <w:rsid w:val="00CE3E92"/>
    <w:rsid w:val="00CE67FA"/>
    <w:rsid w:val="00D244E3"/>
    <w:rsid w:val="00D31AB1"/>
    <w:rsid w:val="00D348C7"/>
    <w:rsid w:val="00D35D6C"/>
    <w:rsid w:val="00D41A0A"/>
    <w:rsid w:val="00D4268B"/>
    <w:rsid w:val="00D43DDB"/>
    <w:rsid w:val="00D458A2"/>
    <w:rsid w:val="00D50A79"/>
    <w:rsid w:val="00D5328A"/>
    <w:rsid w:val="00D71B9A"/>
    <w:rsid w:val="00D768B8"/>
    <w:rsid w:val="00D76E2E"/>
    <w:rsid w:val="00D860FB"/>
    <w:rsid w:val="00D86487"/>
    <w:rsid w:val="00D946DA"/>
    <w:rsid w:val="00D94DF9"/>
    <w:rsid w:val="00D953FC"/>
    <w:rsid w:val="00DC180D"/>
    <w:rsid w:val="00DC329D"/>
    <w:rsid w:val="00DD0112"/>
    <w:rsid w:val="00DD4408"/>
    <w:rsid w:val="00DD6A8C"/>
    <w:rsid w:val="00DE1FF6"/>
    <w:rsid w:val="00DE7483"/>
    <w:rsid w:val="00E15C26"/>
    <w:rsid w:val="00E15CEB"/>
    <w:rsid w:val="00E21C97"/>
    <w:rsid w:val="00E37F2B"/>
    <w:rsid w:val="00E40E78"/>
    <w:rsid w:val="00E5092A"/>
    <w:rsid w:val="00E65AA5"/>
    <w:rsid w:val="00E67CF7"/>
    <w:rsid w:val="00E73137"/>
    <w:rsid w:val="00E735F0"/>
    <w:rsid w:val="00E90447"/>
    <w:rsid w:val="00E95CBD"/>
    <w:rsid w:val="00E96BD5"/>
    <w:rsid w:val="00EA48C1"/>
    <w:rsid w:val="00EA7924"/>
    <w:rsid w:val="00EB382E"/>
    <w:rsid w:val="00EB3D78"/>
    <w:rsid w:val="00EB4831"/>
    <w:rsid w:val="00ED4084"/>
    <w:rsid w:val="00EE7BC1"/>
    <w:rsid w:val="00EF47C4"/>
    <w:rsid w:val="00F01895"/>
    <w:rsid w:val="00F0411E"/>
    <w:rsid w:val="00F07227"/>
    <w:rsid w:val="00F22765"/>
    <w:rsid w:val="00F25159"/>
    <w:rsid w:val="00F47D38"/>
    <w:rsid w:val="00F61768"/>
    <w:rsid w:val="00F67515"/>
    <w:rsid w:val="00F77D51"/>
    <w:rsid w:val="00F80394"/>
    <w:rsid w:val="00FA05BF"/>
    <w:rsid w:val="00FA2EA1"/>
    <w:rsid w:val="00FB2E2A"/>
    <w:rsid w:val="00FD0272"/>
    <w:rsid w:val="00FD5BFC"/>
    <w:rsid w:val="00FD71C0"/>
    <w:rsid w:val="00FE181E"/>
    <w:rsid w:val="00FE6076"/>
    <w:rsid w:val="00FE754F"/>
    <w:rsid w:val="00FF1AC8"/>
    <w:rsid w:val="00FF2E7E"/>
    <w:rsid w:val="00FF3A16"/>
    <w:rsid w:val="3BA96235"/>
    <w:rsid w:val="709D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C3DAD6"/>
  <w15:docId w15:val="{45B9E650-E4D8-433B-BD71-81F54415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EastAsia"/>
      <w:sz w:val="22"/>
      <w:szCs w:val="22"/>
      <w:lang w:val="el-GR" w:eastAsia="el-GR"/>
    </w:rPr>
  </w:style>
  <w:style w:type="paragraph" w:styleId="2">
    <w:name w:val="heading 2"/>
    <w:basedOn w:val="a"/>
    <w:next w:val="a"/>
    <w:link w:val="2Char"/>
    <w:uiPriority w:val="9"/>
    <w:unhideWhenUsed/>
    <w:qFormat/>
    <w:rsid w:val="00F77D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semiHidden/>
    <w:unhideWhenUsed/>
    <w:pPr>
      <w:spacing w:after="120" w:line="480" w:lineRule="auto"/>
    </w:pPr>
    <w:rPr>
      <w:rFonts w:ascii="Calibri" w:eastAsia="Times New Roman" w:hAnsi="Calibri" w:cs="Times New Roman"/>
    </w:rPr>
  </w:style>
  <w:style w:type="character" w:styleId="a3">
    <w:name w:val="Emphasis"/>
    <w:basedOn w:val="a0"/>
    <w:uiPriority w:val="20"/>
    <w:qFormat/>
    <w:rPr>
      <w:rFonts w:cs="Times New Roman"/>
      <w:i/>
    </w:rPr>
  </w:style>
  <w:style w:type="paragraph" w:styleId="a4">
    <w:name w:val="footer"/>
    <w:basedOn w:val="a"/>
    <w:link w:val="Char"/>
    <w:uiPriority w:val="99"/>
    <w:unhideWhenUsed/>
    <w:pPr>
      <w:tabs>
        <w:tab w:val="center" w:pos="4680"/>
        <w:tab w:val="right" w:pos="9360"/>
      </w:tabs>
      <w:spacing w:after="0" w:line="240" w:lineRule="auto"/>
    </w:pPr>
  </w:style>
  <w:style w:type="paragraph" w:styleId="a5">
    <w:name w:val="header"/>
    <w:basedOn w:val="a"/>
    <w:link w:val="Char0"/>
    <w:uiPriority w:val="99"/>
    <w:unhideWhenUsed/>
    <w:pPr>
      <w:tabs>
        <w:tab w:val="center" w:pos="4680"/>
        <w:tab w:val="right" w:pos="9360"/>
      </w:tabs>
      <w:spacing w:after="0" w:line="240" w:lineRule="auto"/>
    </w:pPr>
  </w:style>
  <w:style w:type="character" w:styleId="-">
    <w:name w:val="Hyperlink"/>
    <w:uiPriority w:val="99"/>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Pr>
      <w:b/>
      <w:bCs/>
    </w:rPr>
  </w:style>
  <w:style w:type="table" w:styleId="a7">
    <w:name w:val="Table Grid"/>
    <w:basedOn w:val="a1"/>
    <w:uiPriority w:val="39"/>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paragraph" w:styleId="a9">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table" w:customStyle="1" w:styleId="GridTable4-Accent51">
    <w:name w:val="Grid Table 4 - Accent 51"/>
    <w:basedOn w:val="a1"/>
    <w:uiPriority w:val="49"/>
    <w:rPr>
      <w:lang w:val="ru-RU"/>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0">
    <w:name w:val="Σώμα κείμενου 2 Char"/>
    <w:basedOn w:val="a0"/>
    <w:link w:val="20"/>
    <w:semiHidden/>
    <w:rPr>
      <w:rFonts w:ascii="Calibri" w:eastAsia="Times New Roman" w:hAnsi="Calibri" w:cs="Times New Roman"/>
      <w:lang w:val="el-GR" w:eastAsia="el-GR"/>
    </w:rPr>
  </w:style>
  <w:style w:type="paragraph" w:customStyle="1" w:styleId="1">
    <w:name w:val="Βασικό1"/>
    <w:rPr>
      <w:rFonts w:ascii="Times New Roman" w:eastAsia="Times New Roman" w:hAnsi="Times New Roman" w:cs="Times New Roman"/>
      <w:sz w:val="24"/>
      <w:szCs w:val="24"/>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lang w:val="el-GR" w:eastAsia="el-GR"/>
    </w:rPr>
  </w:style>
  <w:style w:type="character" w:customStyle="1" w:styleId="Char0">
    <w:name w:val="Κεφαλίδα Char"/>
    <w:basedOn w:val="a0"/>
    <w:link w:val="a5"/>
    <w:uiPriority w:val="99"/>
    <w:rPr>
      <w:rFonts w:eastAsiaTheme="minorEastAsia"/>
      <w:lang w:val="el-GR" w:eastAsia="el-GR"/>
    </w:rPr>
  </w:style>
  <w:style w:type="character" w:customStyle="1" w:styleId="Char">
    <w:name w:val="Υποσέλιδο Char"/>
    <w:basedOn w:val="a0"/>
    <w:link w:val="a4"/>
    <w:uiPriority w:val="99"/>
    <w:rPr>
      <w:rFonts w:eastAsiaTheme="minorEastAsia"/>
      <w:lang w:val="el-GR" w:eastAsia="el-GR"/>
    </w:rPr>
  </w:style>
  <w:style w:type="paragraph" w:customStyle="1" w:styleId="21">
    <w:name w:val="Βασικό2"/>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F77D51"/>
    <w:rPr>
      <w:rFonts w:asciiTheme="majorHAnsi" w:eastAsiaTheme="majorEastAsia" w:hAnsiTheme="majorHAnsi" w:cstheme="majorBidi"/>
      <w:color w:val="2E74B5" w:themeColor="accent1" w:themeShade="BF"/>
      <w:sz w:val="26"/>
      <w:szCs w:val="26"/>
      <w:lang w:val="el-GR" w:eastAsia="el-GR"/>
    </w:rPr>
  </w:style>
  <w:style w:type="paragraph" w:styleId="aa">
    <w:name w:val="Balloon Text"/>
    <w:basedOn w:val="a"/>
    <w:link w:val="Char1"/>
    <w:uiPriority w:val="99"/>
    <w:semiHidden/>
    <w:unhideWhenUsed/>
    <w:rsid w:val="00007B41"/>
    <w:pPr>
      <w:spacing w:after="0" w:line="240" w:lineRule="auto"/>
    </w:pPr>
    <w:rPr>
      <w:rFonts w:ascii="Tahoma" w:hAnsi="Tahoma" w:cs="Tahoma"/>
      <w:sz w:val="16"/>
      <w:szCs w:val="16"/>
    </w:rPr>
  </w:style>
  <w:style w:type="character" w:customStyle="1" w:styleId="Char1">
    <w:name w:val="Κείμενο πλαισίου Char"/>
    <w:basedOn w:val="a0"/>
    <w:link w:val="aa"/>
    <w:uiPriority w:val="99"/>
    <w:semiHidden/>
    <w:rsid w:val="00007B41"/>
    <w:rPr>
      <w:rFonts w:ascii="Tahoma" w:eastAsiaTheme="minorEastAsi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aliartos.gov.gr" TargetMode="External"/><Relationship Id="rId1" Type="http://schemas.openxmlformats.org/officeDocument/2006/relationships/hyperlink" Target="http://www.aliartos.gov.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71E" w:rsidRDefault="00EA071E">
      <w:pPr>
        <w:spacing w:line="240" w:lineRule="auto"/>
      </w:pPr>
      <w:r>
        <w:separator/>
      </w:r>
    </w:p>
  </w:endnote>
  <w:endnote w:type="continuationSeparator" w:id="0">
    <w:p w:rsidR="00EA071E" w:rsidRDefault="00EA071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71E" w:rsidRDefault="00EA071E">
      <w:pPr>
        <w:spacing w:after="0"/>
      </w:pPr>
      <w:r>
        <w:separator/>
      </w:r>
    </w:p>
  </w:footnote>
  <w:footnote w:type="continuationSeparator" w:id="0">
    <w:p w:rsidR="00EA071E" w:rsidRDefault="00EA071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2B"/>
    <w:rsid w:val="000111CD"/>
    <w:rsid w:val="0002266D"/>
    <w:rsid w:val="00034CEA"/>
    <w:rsid w:val="00081DF8"/>
    <w:rsid w:val="000874A1"/>
    <w:rsid w:val="0009756A"/>
    <w:rsid w:val="000B0244"/>
    <w:rsid w:val="000B1337"/>
    <w:rsid w:val="000B4FFD"/>
    <w:rsid w:val="000E3619"/>
    <w:rsid w:val="000F7FCD"/>
    <w:rsid w:val="0012091D"/>
    <w:rsid w:val="00122032"/>
    <w:rsid w:val="001330DB"/>
    <w:rsid w:val="0013476D"/>
    <w:rsid w:val="00141E56"/>
    <w:rsid w:val="00152164"/>
    <w:rsid w:val="00161E7F"/>
    <w:rsid w:val="00166FE1"/>
    <w:rsid w:val="00176631"/>
    <w:rsid w:val="001832C4"/>
    <w:rsid w:val="00190488"/>
    <w:rsid w:val="00191CCD"/>
    <w:rsid w:val="00193913"/>
    <w:rsid w:val="001A012C"/>
    <w:rsid w:val="001B5CBF"/>
    <w:rsid w:val="001B7EE5"/>
    <w:rsid w:val="001C0C57"/>
    <w:rsid w:val="001E03EC"/>
    <w:rsid w:val="001E210D"/>
    <w:rsid w:val="001F66F7"/>
    <w:rsid w:val="001F693A"/>
    <w:rsid w:val="00201CB5"/>
    <w:rsid w:val="002071C5"/>
    <w:rsid w:val="0021632D"/>
    <w:rsid w:val="00241DCC"/>
    <w:rsid w:val="002545DA"/>
    <w:rsid w:val="002756CF"/>
    <w:rsid w:val="00277774"/>
    <w:rsid w:val="0028019A"/>
    <w:rsid w:val="002873C3"/>
    <w:rsid w:val="00290FF0"/>
    <w:rsid w:val="00292CDD"/>
    <w:rsid w:val="002952DC"/>
    <w:rsid w:val="00297D0F"/>
    <w:rsid w:val="002D56B2"/>
    <w:rsid w:val="002D5CA7"/>
    <w:rsid w:val="002D728A"/>
    <w:rsid w:val="003034FF"/>
    <w:rsid w:val="00320444"/>
    <w:rsid w:val="003237EE"/>
    <w:rsid w:val="00333035"/>
    <w:rsid w:val="0034535A"/>
    <w:rsid w:val="003625E4"/>
    <w:rsid w:val="00365D2C"/>
    <w:rsid w:val="00373D97"/>
    <w:rsid w:val="0038037F"/>
    <w:rsid w:val="003A1F64"/>
    <w:rsid w:val="003A5540"/>
    <w:rsid w:val="003B5187"/>
    <w:rsid w:val="003C3C25"/>
    <w:rsid w:val="003D4484"/>
    <w:rsid w:val="003E6653"/>
    <w:rsid w:val="003F2F80"/>
    <w:rsid w:val="003F5299"/>
    <w:rsid w:val="004268C5"/>
    <w:rsid w:val="0043384C"/>
    <w:rsid w:val="004432FF"/>
    <w:rsid w:val="00471FE1"/>
    <w:rsid w:val="004762BB"/>
    <w:rsid w:val="00487788"/>
    <w:rsid w:val="00491F2C"/>
    <w:rsid w:val="00495505"/>
    <w:rsid w:val="004A16C8"/>
    <w:rsid w:val="004C0A0F"/>
    <w:rsid w:val="004C1D58"/>
    <w:rsid w:val="004D4F67"/>
    <w:rsid w:val="004D549B"/>
    <w:rsid w:val="004E0B9A"/>
    <w:rsid w:val="004E2ED3"/>
    <w:rsid w:val="004E554F"/>
    <w:rsid w:val="004F5650"/>
    <w:rsid w:val="00502FCA"/>
    <w:rsid w:val="005036AE"/>
    <w:rsid w:val="00516B17"/>
    <w:rsid w:val="005330F0"/>
    <w:rsid w:val="0055123C"/>
    <w:rsid w:val="00563400"/>
    <w:rsid w:val="005763E6"/>
    <w:rsid w:val="00580122"/>
    <w:rsid w:val="00587E19"/>
    <w:rsid w:val="005C6AF0"/>
    <w:rsid w:val="005E6BEB"/>
    <w:rsid w:val="005E73CE"/>
    <w:rsid w:val="005F446C"/>
    <w:rsid w:val="005F4548"/>
    <w:rsid w:val="005F5058"/>
    <w:rsid w:val="00600E1A"/>
    <w:rsid w:val="00612553"/>
    <w:rsid w:val="00625471"/>
    <w:rsid w:val="0062794A"/>
    <w:rsid w:val="00634AB6"/>
    <w:rsid w:val="006533CB"/>
    <w:rsid w:val="00660E6D"/>
    <w:rsid w:val="00661AF4"/>
    <w:rsid w:val="00672D83"/>
    <w:rsid w:val="00676034"/>
    <w:rsid w:val="00676743"/>
    <w:rsid w:val="006C3040"/>
    <w:rsid w:val="006C6A7E"/>
    <w:rsid w:val="006E2BF7"/>
    <w:rsid w:val="00705AAB"/>
    <w:rsid w:val="007100A4"/>
    <w:rsid w:val="0071576E"/>
    <w:rsid w:val="00746198"/>
    <w:rsid w:val="00773298"/>
    <w:rsid w:val="00777BCC"/>
    <w:rsid w:val="00784D5F"/>
    <w:rsid w:val="00796123"/>
    <w:rsid w:val="007A1D58"/>
    <w:rsid w:val="007C110C"/>
    <w:rsid w:val="007E0F8F"/>
    <w:rsid w:val="007E34F0"/>
    <w:rsid w:val="007F2211"/>
    <w:rsid w:val="008035DC"/>
    <w:rsid w:val="00812337"/>
    <w:rsid w:val="0084528D"/>
    <w:rsid w:val="008472AA"/>
    <w:rsid w:val="0085042A"/>
    <w:rsid w:val="00863986"/>
    <w:rsid w:val="0087109C"/>
    <w:rsid w:val="00871997"/>
    <w:rsid w:val="00874619"/>
    <w:rsid w:val="00875710"/>
    <w:rsid w:val="00895627"/>
    <w:rsid w:val="008A0D65"/>
    <w:rsid w:val="008A159D"/>
    <w:rsid w:val="008A6F81"/>
    <w:rsid w:val="008B2867"/>
    <w:rsid w:val="008B2B34"/>
    <w:rsid w:val="008C534E"/>
    <w:rsid w:val="008D0539"/>
    <w:rsid w:val="008D6445"/>
    <w:rsid w:val="008F4403"/>
    <w:rsid w:val="00906140"/>
    <w:rsid w:val="009202C0"/>
    <w:rsid w:val="00924475"/>
    <w:rsid w:val="00932FD2"/>
    <w:rsid w:val="00951C2C"/>
    <w:rsid w:val="00992A56"/>
    <w:rsid w:val="00994231"/>
    <w:rsid w:val="009A0C99"/>
    <w:rsid w:val="009A25FE"/>
    <w:rsid w:val="009A2A2D"/>
    <w:rsid w:val="009A510F"/>
    <w:rsid w:val="009A674A"/>
    <w:rsid w:val="009A712B"/>
    <w:rsid w:val="009B6513"/>
    <w:rsid w:val="009C1DBC"/>
    <w:rsid w:val="009C3D79"/>
    <w:rsid w:val="009D302B"/>
    <w:rsid w:val="009D379B"/>
    <w:rsid w:val="009D7B59"/>
    <w:rsid w:val="009E3C6F"/>
    <w:rsid w:val="009E58F7"/>
    <w:rsid w:val="00A02B1F"/>
    <w:rsid w:val="00A50D45"/>
    <w:rsid w:val="00A61C25"/>
    <w:rsid w:val="00A7301B"/>
    <w:rsid w:val="00A81C2F"/>
    <w:rsid w:val="00A87DEE"/>
    <w:rsid w:val="00AA56B3"/>
    <w:rsid w:val="00AD1503"/>
    <w:rsid w:val="00AD398A"/>
    <w:rsid w:val="00AD5654"/>
    <w:rsid w:val="00AD6D96"/>
    <w:rsid w:val="00AE0B59"/>
    <w:rsid w:val="00B0223A"/>
    <w:rsid w:val="00B04A73"/>
    <w:rsid w:val="00B04F5D"/>
    <w:rsid w:val="00B231A8"/>
    <w:rsid w:val="00B278A7"/>
    <w:rsid w:val="00B431F7"/>
    <w:rsid w:val="00B50FD0"/>
    <w:rsid w:val="00B742FC"/>
    <w:rsid w:val="00B76234"/>
    <w:rsid w:val="00B8737E"/>
    <w:rsid w:val="00B9094B"/>
    <w:rsid w:val="00B933B5"/>
    <w:rsid w:val="00B96B2A"/>
    <w:rsid w:val="00BA5645"/>
    <w:rsid w:val="00BA6F43"/>
    <w:rsid w:val="00BD318C"/>
    <w:rsid w:val="00BD5B7B"/>
    <w:rsid w:val="00BD70B7"/>
    <w:rsid w:val="00BE034C"/>
    <w:rsid w:val="00BE4339"/>
    <w:rsid w:val="00BF2144"/>
    <w:rsid w:val="00BF261E"/>
    <w:rsid w:val="00BF46CA"/>
    <w:rsid w:val="00C02E44"/>
    <w:rsid w:val="00C0565C"/>
    <w:rsid w:val="00C34866"/>
    <w:rsid w:val="00C379C2"/>
    <w:rsid w:val="00C57A29"/>
    <w:rsid w:val="00C74840"/>
    <w:rsid w:val="00C87C89"/>
    <w:rsid w:val="00CA6015"/>
    <w:rsid w:val="00CA6BA2"/>
    <w:rsid w:val="00CB4897"/>
    <w:rsid w:val="00CC43AC"/>
    <w:rsid w:val="00CC651E"/>
    <w:rsid w:val="00CC744A"/>
    <w:rsid w:val="00CE3B2B"/>
    <w:rsid w:val="00CF1779"/>
    <w:rsid w:val="00CF5046"/>
    <w:rsid w:val="00D00FEF"/>
    <w:rsid w:val="00D019DD"/>
    <w:rsid w:val="00D022E7"/>
    <w:rsid w:val="00D02D30"/>
    <w:rsid w:val="00D07DA8"/>
    <w:rsid w:val="00D11A95"/>
    <w:rsid w:val="00D14D64"/>
    <w:rsid w:val="00D16B57"/>
    <w:rsid w:val="00D52897"/>
    <w:rsid w:val="00D60971"/>
    <w:rsid w:val="00D664B6"/>
    <w:rsid w:val="00D8009C"/>
    <w:rsid w:val="00D849D2"/>
    <w:rsid w:val="00D936CD"/>
    <w:rsid w:val="00DA07F2"/>
    <w:rsid w:val="00DA09C5"/>
    <w:rsid w:val="00DA582F"/>
    <w:rsid w:val="00DB117C"/>
    <w:rsid w:val="00DC53FF"/>
    <w:rsid w:val="00DC5AF9"/>
    <w:rsid w:val="00DC7717"/>
    <w:rsid w:val="00DD5332"/>
    <w:rsid w:val="00DD572E"/>
    <w:rsid w:val="00DE4919"/>
    <w:rsid w:val="00DE743D"/>
    <w:rsid w:val="00DF3A69"/>
    <w:rsid w:val="00DF4266"/>
    <w:rsid w:val="00E05BFF"/>
    <w:rsid w:val="00E06FDC"/>
    <w:rsid w:val="00E126AB"/>
    <w:rsid w:val="00E26005"/>
    <w:rsid w:val="00E31FB3"/>
    <w:rsid w:val="00E378ED"/>
    <w:rsid w:val="00E40754"/>
    <w:rsid w:val="00E429E6"/>
    <w:rsid w:val="00E45B7B"/>
    <w:rsid w:val="00E463F6"/>
    <w:rsid w:val="00E53787"/>
    <w:rsid w:val="00E5510C"/>
    <w:rsid w:val="00E80553"/>
    <w:rsid w:val="00E94E9E"/>
    <w:rsid w:val="00EA0640"/>
    <w:rsid w:val="00EA071E"/>
    <w:rsid w:val="00EA233B"/>
    <w:rsid w:val="00EB02AA"/>
    <w:rsid w:val="00EB63AF"/>
    <w:rsid w:val="00EB6F89"/>
    <w:rsid w:val="00ED0DE8"/>
    <w:rsid w:val="00EE23FB"/>
    <w:rsid w:val="00EE4510"/>
    <w:rsid w:val="00EE5D71"/>
    <w:rsid w:val="00EF007E"/>
    <w:rsid w:val="00EF69B6"/>
    <w:rsid w:val="00F10B9D"/>
    <w:rsid w:val="00F214F9"/>
    <w:rsid w:val="00F3129C"/>
    <w:rsid w:val="00F4209A"/>
    <w:rsid w:val="00F461DC"/>
    <w:rsid w:val="00F548B6"/>
    <w:rsid w:val="00F57657"/>
    <w:rsid w:val="00F64954"/>
    <w:rsid w:val="00F72CCB"/>
    <w:rsid w:val="00F85128"/>
    <w:rsid w:val="00FB4395"/>
    <w:rsid w:val="00FC17C3"/>
    <w:rsid w:val="00FC59C9"/>
    <w:rsid w:val="00FD1B1F"/>
    <w:rsid w:val="00FE219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4F5D"/>
    <w:rPr>
      <w:color w:val="808080"/>
    </w:rPr>
  </w:style>
  <w:style w:type="paragraph" w:customStyle="1" w:styleId="2A66815290AA42D08175E12CF9874724">
    <w:name w:val="2A66815290AA42D08175E12CF9874724"/>
    <w:pPr>
      <w:spacing w:after="160" w:line="259" w:lineRule="auto"/>
    </w:pPr>
    <w:rPr>
      <w:sz w:val="22"/>
      <w:szCs w:val="22"/>
    </w:rPr>
  </w:style>
  <w:style w:type="character" w:styleId="a4">
    <w:name w:val="Emphasis"/>
    <w:basedOn w:val="a0"/>
    <w:uiPriority w:val="20"/>
    <w:qFormat/>
    <w:rsid w:val="00161E7F"/>
    <w:rPr>
      <w:rFonts w:cs="Times New Roman"/>
      <w:i/>
    </w:rPr>
  </w:style>
  <w:style w:type="paragraph" w:customStyle="1" w:styleId="52144CE29A5445929DF2B9E56D45FA84">
    <w:name w:val="52144CE29A5445929DF2B9E56D45FA84"/>
    <w:rPr>
      <w:rFonts w:ascii="Times New Roman" w:eastAsia="Times New Roman" w:hAnsi="Times New Roman" w:cs="Times New Roman"/>
      <w:sz w:val="24"/>
      <w:szCs w:val="24"/>
    </w:rPr>
  </w:style>
  <w:style w:type="paragraph" w:customStyle="1" w:styleId="1">
    <w:name w:val="Βασικό1"/>
    <w:rsid w:val="00B04F5D"/>
    <w:rPr>
      <w:rFonts w:ascii="Times New Roman" w:eastAsia="Times New Roman" w:hAnsi="Times New Roman" w:cs="Times New Roman"/>
      <w:sz w:val="24"/>
      <w:szCs w:val="24"/>
    </w:rPr>
  </w:style>
  <w:style w:type="paragraph" w:customStyle="1" w:styleId="3E5BDB5DF771416DAD82E59BEB554BDD">
    <w:name w:val="3E5BDB5DF771416DAD82E59BEB554BDD"/>
    <w:rsid w:val="00B04F5D"/>
    <w:pPr>
      <w:spacing w:after="200" w:line="276" w:lineRule="auto"/>
    </w:pPr>
    <w:rPr>
      <w:sz w:val="22"/>
      <w:szCs w:val="22"/>
      <w:lang w:val="el-GR" w:eastAsia="el-GR"/>
    </w:rPr>
  </w:style>
  <w:style w:type="paragraph" w:customStyle="1" w:styleId="F15B66BC1082409BBFFF14A245581130">
    <w:name w:val="F15B66BC1082409BBFFF14A245581130"/>
    <w:rsid w:val="00B04F5D"/>
    <w:pPr>
      <w:ind w:left="720"/>
      <w:contextualSpacing/>
    </w:pPr>
    <w:rPr>
      <w:rFonts w:ascii="Times New Roman" w:eastAsia="Times New Roman" w:hAnsi="Times New Roman" w:cs="Times New Roman"/>
      <w:sz w:val="24"/>
      <w:szCs w:val="24"/>
      <w:lang w:val="el-GR" w:eastAsia="el-GR"/>
    </w:rPr>
  </w:style>
  <w:style w:type="paragraph" w:customStyle="1" w:styleId="B624E53D08B74B10BB652F4B819E22B8">
    <w:name w:val="B624E53D08B74B10BB652F4B819E22B8"/>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EC8762C675CB49E3987144AF1E36DF2D">
    <w:name w:val="EC8762C675CB49E3987144AF1E36DF2D"/>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51E74FA002D4F3B9214A650E7E7C8D0">
    <w:name w:val="751E74FA002D4F3B9214A650E7E7C8D0"/>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70BF65859E5493F8A6176F434747CEF">
    <w:name w:val="970BF65859E5493F8A6176F434747CEF"/>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CFEBBAD851B542F194E94C9DBDCE47A8">
    <w:name w:val="CFEBBAD851B542F194E94C9DBDCE47A8"/>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3BC2AA670BB64A2B80E9A4AA6CE14ACB">
    <w:name w:val="3BC2AA670BB64A2B80E9A4AA6CE14ACB"/>
    <w:rsid w:val="00B04F5D"/>
    <w:pPr>
      <w:autoSpaceDE w:val="0"/>
      <w:autoSpaceDN w:val="0"/>
      <w:adjustRightInd w:val="0"/>
    </w:pPr>
    <w:rPr>
      <w:rFonts w:ascii="Arial" w:eastAsia="Times New Roman" w:hAnsi="Arial" w:cs="Arial"/>
      <w:color w:val="000000"/>
      <w:sz w:val="24"/>
      <w:szCs w:val="24"/>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F81A0E-730D-46C9-863E-F93B6E7C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2274</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Sotiria sk. Koutroumani</cp:lastModifiedBy>
  <cp:revision>2</cp:revision>
  <cp:lastPrinted>2025-02-28T13:07:00Z</cp:lastPrinted>
  <dcterms:created xsi:type="dcterms:W3CDTF">2025-02-28T13:16:00Z</dcterms:created>
  <dcterms:modified xsi:type="dcterms:W3CDTF">2025-02-28T13:16:00Z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88D84F6D4A3B45D99545C92DE2A6E63C</vt:lpwstr>
  </property>
</Properties>
</file>